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Via Civil SL</w:t>
      </w:r>
    </w:p>
    <w:p>
      <w:r>
        <w:t>NIF B98555295.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Proyecto de tratamiento de la trinchera de la línea Madrid - Chamartín – Barcelona - est. de França entre los pp.kk. 166+050 a 166+280 (Raimat talud izquierdo) · exp. 3.25/27108.0021</w:t>
            </w:r>
          </w:p>
        </w:tc>
        <w:tc>
          <w:tcPr>
            <w:tcW w:type="dxa" w:w="1440"/>
          </w:tcPr>
          <w:p>
            <w:r>
              <w:t>ADIF - Presidencia · NIF Q2801660H</w:t>
            </w:r>
          </w:p>
        </w:tc>
        <w:tc>
          <w:tcPr>
            <w:tcW w:type="dxa" w:w="1440"/>
          </w:tcPr>
          <w:p>
            <w:r>
              <w:t>166.385,00 €</w:t>
            </w:r>
          </w:p>
        </w:tc>
        <w:tc>
          <w:tcPr>
            <w:tcW w:type="dxa" w:w="1440"/>
          </w:tcPr>
          <w:p>
            <w:r>
              <w:t>20/08/2025</w:t>
            </w:r>
          </w:p>
        </w:tc>
        <w:tc>
          <w:tcPr>
            <w:tcW w:type="dxa" w:w="1440"/>
          </w:tcPr>
          <w:p>
            <w:r>
              <w:t>20/09/2025 – 26/11/2025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166.385,00 €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ADIF - Presidencia (NIF Q2801660H)</w:t>
      </w:r>
    </w:p>
    <w:p>
      <w:r>
        <w:t xml:space="preserve">Via Civil SL, con NIF B98555295, adjudicataria del contrato «Proyecto de tratamiento de la trinchera de la línea Madrid - Chamartín – Barcelona - est. de França entre los pp.kk. 166+050 a 166+280 (Raimat talud izquierdo)», expediente 3.25/27108.0021, adjudicado el 20/08/2025 por 166.385,00 €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20/09/2025 a 26/11/2025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