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VAULT ARCHITECTURE PROJECTS &amp; ENGINNERING, S.L.</w:t>
      </w:r>
    </w:p>
    <w:p>
      <w:r>
        <w:t>NIF B06497143.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CONTRATACION DE EMERGENCIA: Servicio de coordinación de seguridad y salud para la reparación del saneamiento en la Avda de Huelva debido al hundimiento de la galería existente a causa de las precipitaciones extremas producidas entre los días 29 de enero y 10 de febrero de 2026 como consecuencia del paso de la borrasca Kristine. · exp. 595/26</w:t>
            </w:r>
          </w:p>
        </w:tc>
        <w:tc>
          <w:tcPr>
            <w:tcW w:type="dxa" w:w="1440"/>
          </w:tcPr>
          <w:p>
            <w:r>
              <w:t>Ayuntamiento de Badajoz · NIF P0601500B</w:t>
            </w:r>
          </w:p>
        </w:tc>
        <w:tc>
          <w:tcPr>
            <w:tcW w:type="dxa" w:w="1440"/>
          </w:tcPr>
          <w:p>
            <w:r>
              <w:t>2.975,21 €</w:t>
            </w:r>
          </w:p>
        </w:tc>
        <w:tc>
          <w:tcPr>
            <w:tcW w:type="dxa" w:w="1440"/>
          </w:tcPr>
          <w:p>
            <w:r>
              <w:t>27/02/2026</w:t>
            </w:r>
          </w:p>
        </w:tc>
        <w:tc>
          <w:tcPr>
            <w:tcW w:type="dxa" w:w="1440"/>
          </w:tcPr>
          <w:p>
            <w:r>
              <w:t>27/02/2026 – 27/07/2026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servicio de la elaboración del Proyecto, Ejecución de estudio geotécnico, Dirección Facultativa de las Obras y coordinación de seguridad y salud de las Obras para la cubrición de una de las pistas del colegio público municipal, según Pliego de Prescripciones Técnicas anexo, suscrito por el aparej · exp. 537/2024</w:t>
            </w:r>
          </w:p>
        </w:tc>
        <w:tc>
          <w:tcPr>
            <w:tcW w:type="dxa" w:w="1440"/>
          </w:tcPr>
          <w:p>
            <w:r>
              <w:t>Ayuntamiento de Fuencaliente · NIF P1304200G</w:t>
            </w:r>
          </w:p>
        </w:tc>
        <w:tc>
          <w:tcPr>
            <w:tcW w:type="dxa" w:w="1440"/>
          </w:tcPr>
          <w:p>
            <w:r>
              <w:t>3.900,00 €</w:t>
            </w:r>
          </w:p>
        </w:tc>
        <w:tc>
          <w:tcPr>
            <w:tcW w:type="dxa" w:w="1440"/>
          </w:tcPr>
          <w:p>
            <w:r>
              <w:t>14/10/2024</w:t>
            </w:r>
          </w:p>
        </w:tc>
        <w:tc>
          <w:tcPr>
            <w:tcW w:type="dxa" w:w="1440"/>
          </w:tcPr>
          <w:p>
            <w:r>
              <w:t>14/11/2024 – 04/12/2024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6.875,21 €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Badajoz (NIF P0601500B)</w:t>
      </w:r>
    </w:p>
    <w:p>
      <w:r>
        <w:t xml:space="preserve">VAULT ARCHITECTURE PROJECTS &amp; ENGINNERING, S.L., con NIF B06497143, adjudicataria del contrato «CONTRATACION DE EMERGENCIA: Servicio de coordinación de seguridad y salud para la reparación del saneamiento en la Avda de Huelva debido al hundimiento de la galería existente a causa de las precipitaciones extremas producidas entre los días 29 de enero y 10 de febrero de 2026 como consecuencia del paso de la borrasca Kristine.», expediente 595/26, adjudicado el 27/02/2026 por 2.975,21 €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27/02/2026 a 27/07/2026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Fuencaliente (NIF P1304200G)</w:t>
      </w:r>
    </w:p>
    <w:p>
      <w:r>
        <w:t xml:space="preserve">VAULT ARCHITECTURE PROJECTS &amp; ENGINNERING, S.L., con NIF B06497143, adjudicataria del contrato «El servicio de la elaboración del Proyecto, Ejecución de estudio geotécnico, Dirección Facultativa de las Obras y coordinación de seguridad y salud de las Obras para la cubrición de una de las pistas del colegio público municipal, según Pliego de Prescripciones Técnicas anexo, suscrito por el aparej», expediente 537/2024, adjudicado el 14/10/2024 por 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14/11/2024 a 04/12/2024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