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TRBL SW &amp; IP SERVICES, SL</w:t>
      </w:r>
    </w:p>
    <w:p>
      <w:r>
        <w:t>NIF B86722725. Contratos públicos adjudicados en los tres últimos años (servicios), del 03/11/2023 al 03/11/2026,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asesoramiento, tramitación y gestión de la protección de los resultados de la investigación del Barcelona Supercomputing Center – Centro Nacional de Supercomputación (BSC-CNS). (lote 1) · exp. CONSER02025017OP</w:t>
            </w:r>
          </w:p>
        </w:tc>
        <w:tc>
          <w:tcPr>
            <w:tcW w:type="dxa" w:w="1440"/>
          </w:tcPr>
          <w:p>
            <w:r>
              <w:t>Dirección de Barcelona Supercomputing Center - Centro Nacional de Supercomputación (BSC-CNS) · NIF S0800099D</w:t>
            </w:r>
          </w:p>
        </w:tc>
        <w:tc>
          <w:tcPr>
            <w:tcW w:type="dxa" w:w="1440"/>
          </w:tcPr>
          <w:p>
            <w:r>
              <w:t>240.000,00 €</w:t>
            </w:r>
          </w:p>
        </w:tc>
        <w:tc>
          <w:tcPr>
            <w:tcW w:type="dxa" w:w="1440"/>
          </w:tcPr>
          <w:p>
            <w:r>
              <w:t>11/03/2026</w:t>
            </w:r>
          </w:p>
        </w:tc>
        <w:tc>
          <w:tcPr>
            <w:tcW w:type="dxa" w:w="1440"/>
          </w:tcPr>
          <w:p>
            <w:r>
              <w:t>10/04/2026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asesoramiento, tramitación y gestión de la protección de los resultados de la investigación del Barcelona Supercomputing Center – Centro Nacional de Supercomputación (BSC-CNS). (lote 2) · exp. CONSER02025017OP</w:t>
            </w:r>
          </w:p>
        </w:tc>
        <w:tc>
          <w:tcPr>
            <w:tcW w:type="dxa" w:w="1440"/>
          </w:tcPr>
          <w:p>
            <w:r>
              <w:t>Dirección de Barcelona Supercomputing Center - Centro Nacional de Supercomputación (BSC-CNS) · NIF S0800099D</w:t>
            </w:r>
          </w:p>
        </w:tc>
        <w:tc>
          <w:tcPr>
            <w:tcW w:type="dxa" w:w="1440"/>
          </w:tcPr>
          <w:p>
            <w:r>
              <w:t>90.000,00 €</w:t>
            </w:r>
          </w:p>
        </w:tc>
        <w:tc>
          <w:tcPr>
            <w:tcW w:type="dxa" w:w="1440"/>
          </w:tcPr>
          <w:p>
            <w:r>
              <w:t>11/03/2026</w:t>
            </w:r>
          </w:p>
        </w:tc>
        <w:tc>
          <w:tcPr>
            <w:tcW w:type="dxa" w:w="1440"/>
          </w:tcPr>
          <w:p>
            <w:r>
              <w:t>10/04/2026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tramitación de fases regionales y nacionales de la patente PCT/EP2024/066877, financiado por el proyecto EiC Transition EndoCartoScope. · exp. 00247-2025</w:t>
            </w:r>
          </w:p>
        </w:tc>
        <w:tc>
          <w:tcPr>
            <w:tcW w:type="dxa" w:w="1440"/>
          </w:tcPr>
          <w:p>
            <w:r>
              <w:t>Universidad de Zaragoza · NIF Q5018001G</w:t>
            </w:r>
          </w:p>
        </w:tc>
        <w:tc>
          <w:tcPr>
            <w:tcW w:type="dxa" w:w="1440"/>
          </w:tcPr>
          <w:p>
            <w:r>
              <w:t>55.550,00 €</w:t>
            </w:r>
          </w:p>
        </w:tc>
        <w:tc>
          <w:tcPr>
            <w:tcW w:type="dxa" w:w="1440"/>
          </w:tcPr>
          <w:p>
            <w:r>
              <w:t>21/02/2026</w:t>
            </w:r>
          </w:p>
        </w:tc>
        <w:tc>
          <w:tcPr>
            <w:tcW w:type="dxa" w:w="1440"/>
          </w:tcPr>
          <w:p>
            <w:r>
              <w:t>17/04/2026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registro, asesoramiento, gestión y mantenimiento de patentes y otros derechos de propiedad industrial e intelectual para la Fundación Universidad de Valladolid M.P. (lote 1) · exp. 2025_012_SE_AM</w:t>
            </w:r>
          </w:p>
        </w:tc>
        <w:tc>
          <w:tcPr>
            <w:tcW w:type="dxa" w:w="1440"/>
          </w:tcPr>
          <w:p>
            <w:r>
              <w:t>Fundación Universidad de Valladolid · NIF G47382056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29/07/2025</w:t>
            </w:r>
          </w:p>
        </w:tc>
        <w:tc>
          <w:tcPr>
            <w:tcW w:type="dxa" w:w="1440"/>
          </w:tcPr>
          <w:p>
            <w:r>
              <w:t>01/08/2025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registro, asesoramiento, gestión y mantenimiento de patentes y otros derechos de propiedad industrial e intelectual para la Fundación Universidad de Valladolid M.P. (lote 2) · exp. 2025_012_SE_AM</w:t>
            </w:r>
          </w:p>
        </w:tc>
        <w:tc>
          <w:tcPr>
            <w:tcW w:type="dxa" w:w="1440"/>
          </w:tcPr>
          <w:p>
            <w:r>
              <w:t>Fundación Universidad de Valladolid · NIF G47382056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29/07/2025</w:t>
            </w:r>
          </w:p>
        </w:tc>
        <w:tc>
          <w:tcPr>
            <w:tcW w:type="dxa" w:w="1440"/>
          </w:tcPr>
          <w:p>
            <w:r>
              <w:t>01/08/2025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servicios de registro, asesoramiento, gestión y mantenimiento de patentes y otros derechos de propiedad industrial e intelectual para la Fundación Universidad de Valladolid M.P. (lote 3) · exp. 2025_012_SE_AM</w:t>
            </w:r>
          </w:p>
        </w:tc>
        <w:tc>
          <w:tcPr>
            <w:tcW w:type="dxa" w:w="1440"/>
          </w:tcPr>
          <w:p>
            <w:r>
              <w:t>Fundación Universidad de Valladolid · NIF G47382056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29/07/2025</w:t>
            </w:r>
          </w:p>
        </w:tc>
        <w:tc>
          <w:tcPr>
            <w:tcW w:type="dxa" w:w="1440"/>
          </w:tcPr>
          <w:p>
            <w:r>
              <w:t>01/08/2025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de servicio de consultoría, asesoramiento y gestión en materia de propiedad industrial e intelectual para la Universidad Carlos III de Madrid · exp. 2024/0008666</w:t>
            </w:r>
          </w:p>
        </w:tc>
        <w:tc>
          <w:tcPr>
            <w:tcW w:type="dxa" w:w="1440"/>
          </w:tcPr>
          <w:p>
            <w:r>
              <w:t>Rector de la Universidad Carlos III de Madrid · NIF Q2818029G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28/05/2025</w:t>
            </w:r>
          </w:p>
        </w:tc>
        <w:tc>
          <w:tcPr>
            <w:tcW w:type="dxa" w:w="1440"/>
          </w:tcPr>
          <w:p>
            <w:r>
              <w:t>25/06/2025 – 25/06/2026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Tercera prórroga del servicio de asesoramiento, tramitación y gestión de la protección de los resultados de la investigación del Barcelona Supercomputing Center – Centro Nacional de Supercomputación (BSC-CNS). (lote 1) · exp. PR3CONSER02021001OP</w:t>
            </w:r>
          </w:p>
        </w:tc>
        <w:tc>
          <w:tcPr>
            <w:tcW w:type="dxa" w:w="1440"/>
          </w:tcPr>
          <w:p>
            <w:r>
              <w:t>Dirección de Barcelona Supercomputing Center - Centro Nacional de Supercomputación (BSC-CNS) · NIF S0800099D</w:t>
            </w:r>
          </w:p>
        </w:tc>
        <w:tc>
          <w:tcPr>
            <w:tcW w:type="dxa" w:w="1440"/>
          </w:tcPr>
          <w:p>
            <w:r>
              <w:t>45.333,00 €</w:t>
            </w:r>
          </w:p>
        </w:tc>
        <w:tc>
          <w:tcPr>
            <w:tcW w:type="dxa" w:w="1440"/>
          </w:tcPr>
          <w:p>
            <w:r>
              <w:t>12/02/2025</w:t>
            </w:r>
          </w:p>
        </w:tc>
        <w:tc>
          <w:tcPr>
            <w:tcW w:type="dxa" w:w="1440"/>
          </w:tcPr>
          <w:p>
            <w:r>
              <w:t>18/03/2025 – 18/03/2026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para la gestión integral (protección y transferencia) derechos propiedad industrial e intelectual · exp. 582024017600</w:t>
            </w:r>
          </w:p>
        </w:tc>
        <w:tc>
          <w:tcPr>
            <w:tcW w:type="dxa" w:w="1440"/>
          </w:tcPr>
          <w:p>
            <w:r>
              <w:t>Dirección General del INTA · NIF Q2822003F</w:t>
            </w:r>
          </w:p>
        </w:tc>
        <w:tc>
          <w:tcPr>
            <w:tcW w:type="dxa" w:w="1440"/>
          </w:tcPr>
          <w:p>
            <w:r>
              <w:t>400.000,00 €</w:t>
            </w:r>
          </w:p>
        </w:tc>
        <w:tc>
          <w:tcPr>
            <w:tcW w:type="dxa" w:w="1440"/>
          </w:tcPr>
          <w:p>
            <w:r>
              <w:t>28/10/2024</w:t>
            </w:r>
          </w:p>
        </w:tc>
        <w:tc>
          <w:tcPr>
            <w:tcW w:type="dxa" w:w="1440"/>
          </w:tcPr>
          <w:p>
            <w:r>
              <w:t>01/01/2025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integral de registro, asesoramiento, gestión y mantenimiento de patentes y otros derechos de propiedad industrial e intelectual · exp. AM 2/2024</w:t>
            </w:r>
          </w:p>
        </w:tc>
        <w:tc>
          <w:tcPr>
            <w:tcW w:type="dxa" w:w="1440"/>
          </w:tcPr>
          <w:p>
            <w:r>
              <w:t>Dirección General de la Fundación para la Investigación del Hospital Universitario de la Fe · NIF G97067557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03/07/2024</w:t>
            </w:r>
          </w:p>
        </w:tc>
        <w:tc>
          <w:tcPr>
            <w:tcW w:type="dxa" w:w="1440"/>
          </w:tcPr>
          <w:p>
            <w:r>
              <w:t>01/08/2024 – 01/08/2025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Segunda prorroga del CONSER02021001OP Servicio de asesoramiento, tramitación y gestión de la protección de los resultados de la investigación del Barcelona Supercomputing Center – Centro Nacional de Supercomputación (BSC-CNS) (lote 1) · exp. PR2CONSER02021001OP</w:t>
            </w:r>
          </w:p>
        </w:tc>
        <w:tc>
          <w:tcPr>
            <w:tcW w:type="dxa" w:w="1440"/>
          </w:tcPr>
          <w:p>
            <w:r>
              <w:t>Dirección de Barcelona Supercomputing Center - Centro Nacional de Supercomputación (BSC-CNS) · NIF S0800099D</w:t>
            </w:r>
          </w:p>
        </w:tc>
        <w:tc>
          <w:tcPr>
            <w:tcW w:type="dxa" w:w="1440"/>
          </w:tcPr>
          <w:p>
            <w:r>
              <w:t>45.333,00 €</w:t>
            </w:r>
          </w:p>
        </w:tc>
        <w:tc>
          <w:tcPr>
            <w:tcW w:type="dxa" w:w="1440"/>
          </w:tcPr>
          <w:p>
            <w:r>
              <w:t>27/12/2023</w:t>
            </w:r>
          </w:p>
        </w:tc>
        <w:tc>
          <w:tcPr>
            <w:tcW w:type="dxa" w:w="1440"/>
          </w:tcPr>
          <w:p>
            <w:r>
              <w:t>18/03/2024 – 18/03/2025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de estudio e Implementación de Blockchain para la seguridad del dato en Gemelos Digitales · exp. 2023 CLIoTEDGE A5</w:t>
            </w:r>
          </w:p>
        </w:tc>
        <w:tc>
          <w:tcPr>
            <w:tcW w:type="dxa" w:w="1440"/>
          </w:tcPr>
          <w:p>
            <w:r>
              <w:t>Patronato de la Fundación Centro de Innovación de Infraestructuras Inteligentes · NIF G19272822</w:t>
            </w:r>
          </w:p>
        </w:tc>
        <w:tc>
          <w:tcPr>
            <w:tcW w:type="dxa" w:w="1440"/>
          </w:tcPr>
          <w:p>
            <w:r>
              <w:t>82.644,63 €</w:t>
            </w:r>
          </w:p>
        </w:tc>
        <w:tc>
          <w:tcPr>
            <w:tcW w:type="dxa" w:w="1440"/>
          </w:tcPr>
          <w:p>
            <w:r>
              <w:t>16/11/2023</w:t>
            </w:r>
          </w:p>
        </w:tc>
        <w:tc>
          <w:tcPr>
            <w:tcW w:type="dxa" w:w="1440"/>
          </w:tcPr>
          <w:p>
            <w:r>
              <w:t>20/03/2024 – 20/03/2025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aplicaciones conectividad y CIO · exp. P10034700</w:t>
            </w:r>
          </w:p>
        </w:tc>
        <w:tc>
          <w:tcPr>
            <w:tcW w:type="dxa" w:w="1440"/>
          </w:tcPr>
          <w:p>
            <w:r>
              <w:t>Eusko Trenbideak Ferrocarriles Vascos, S.A.-Órgano de Contratación de EuskoTrenbideak FFCC Vascos, S.A.U.</w:t>
            </w:r>
          </w:p>
        </w:tc>
        <w:tc>
          <w:tcPr>
            <w:tcW w:type="dxa" w:w="1440"/>
          </w:tcPr>
          <w:p>
            <w:r>
              <w:t>161.000,00 €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25/06/2025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basado Lote 3 Separador neumático rectal para cirugía transanal FISEVI-24003 · exp. 1036/2023 FISEVI-24003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1.300,00 €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04/03/2025 – 03/04/2025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basado Lote 1 Identificación de especies bacterianas con potencial como biomarcador y probiótico en hipofosfatasia. FIBAO-24005 · exp. 1036/2023 FIBAO-24005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2.050,00 €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12/02/2025 – 14/03/2025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basado Lote 3 Dispositivo de sujeción de Radiofármaco - FIBAO-23011 · exp. 1036/2023 FIBAO-23011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1.300,00 €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24/01/2025 – 23/02/2025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basado lote 3 mamilotomo regulable - fibico-22018 · exp. 1036/2023 FIBICO-22018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1.300,00 €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18/11/2024 – 18/12/2024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basado lote nº 1: nuevo método de diagnóstico de hipofosfatasia mediante</w:t>
              <w:br/>
              <w:br/>
              <w:t>citometría de flujo fibao-24007. · exp. 1036/2023 FIBAO-24007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18/11/2024 – 18/12/2024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Contrato basado Lote 1 Detección de sangre oculta en heces basada en microRNAs como nueva estrategia de cribado no invasivo de cáncer colorrectal, FISEVI-24014; · exp. 1036/2023 FISEVI-24014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2.000,00 €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05/11/2024 – 05/12/2024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Acuerdo Marco para la homologación de proveedores para la contratación del servicio de gestión del registro y mantenimiento de patentes y otros derechos de propiedad industrial, de titularidad propia o en cotitularidad, o en aquellos supuestos que exista una encomienda de gestión (lote 1) · exp. 01/2022</w:t>
            </w:r>
          </w:p>
        </w:tc>
        <w:tc>
          <w:tcPr>
            <w:tcW w:type="dxa" w:w="1440"/>
          </w:tcPr>
          <w:p>
            <w:r>
              <w:t>Fundació Institut de Recerca contra la Leucèmia Josep Carreras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03/12/2024 – 03/12/2025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Contratación del Acuerdo Marco para la homologación de proveedores para la contratación del servicio de gestión del registro y mantenimiento de patentes y otros derechos de propiedad industrial, de titularidad propia o en cotitularidad, o en aquellos supuestos que exista una encomienda de gestión (lote 2) · exp. 01/2022</w:t>
            </w:r>
          </w:p>
        </w:tc>
        <w:tc>
          <w:tcPr>
            <w:tcW w:type="dxa" w:w="1440"/>
          </w:tcPr>
          <w:p>
            <w:r>
              <w:t>Fundació Institut de Recerca contra la Leucèmia Josep Carreras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03/12/2024 – 03/12/2025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 xml:space="preserve">Acord marc pel servei de consultoria, assessorament i gestió en matèria de Propietat Industrial i Propietat Intel·lectual, així com la protecció d’aquests drets en les oficines de patents de diferents països, la titularitat de les quals, ja sigui total o parcial, pertany a la UPC.  </w:t>
              <w:br/>
              <w:t>Es tracta d’un servei d'assessorament i gestió dels drets de PII (drets de propietat intel·lectual i industrial), dels quals es titular la UPC, ja sigui titular dels drets de PII al 100% o parcialment, i en aquest darrer cas, sempre que la UPC lideri la protecció i/o la comercialització o transferència de les mateixes. (lote 1) · exp. SE131000AM2023090</w:t>
            </w:r>
          </w:p>
        </w:tc>
        <w:tc>
          <w:tcPr>
            <w:tcW w:type="dxa" w:w="1440"/>
          </w:tcPr>
          <w:p>
            <w:r>
              <w:t>Universitat Politècnica de Catalunya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22/07/2024 – 31/08/2025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un servicio integral de registro, gestión y mantenimiento de patentes y otros derechos de propiedad industrial e intelectual para la fundación pública andaluza progreso y salud m.p., por procedimiento abierto sujeto a regulación armonizada. (lote 1) · exp. 1036/2023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66.000,00 €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19/02/2024 – 19/02/2025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un servicio integral de registro, gestión y mantenimiento de patentes y otros derechos de propiedad industrial e intelectual para la fundación pública andaluza progreso y salud m.p., por procedimiento abierto sujeto a regulación armonizada. (lote 2) · exp. 1036/2023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41.250,00 €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04/03/2024 – 04/03/2025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acuerdo marco para la contratación de un servicio integral de registro, gestión y mantenimiento de patentes y otros derechos de propiedad industrial e intelectual para la fundación pública andaluza progreso y salud m.p., por procedimiento abierto sujeto a regulación armonizada. (lote 3) · exp. 1036/2023</w:t>
            </w:r>
          </w:p>
        </w:tc>
        <w:tc>
          <w:tcPr>
            <w:tcW w:type="dxa" w:w="1440"/>
          </w:tcPr>
          <w:p>
            <w:r>
              <w:t>Fundación Pública Andaluza Progreso y Salud</w:t>
            </w:r>
          </w:p>
        </w:tc>
        <w:tc>
          <w:tcPr>
            <w:tcW w:type="dxa" w:w="1440"/>
          </w:tcPr>
          <w:p>
            <w:r>
              <w:t>57.750,00 €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19/02/2024 – 19/02/2025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1.294.810,63 € sin IVA, en 25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Barcelona Supercomputing Center - Centro Nacional de Supercomputación (BSC-CNS) (NIF S0800099D)</w:t>
      </w:r>
    </w:p>
    <w:p>
      <w:r>
        <w:t xml:space="preserve">TRBL SW &amp; IP SERVICES, SL, con NIF B86722725, adjudicataria del contrato «Servicio de asesoramiento, tramitación y gestión de la protección de los resultados de la investigación del Barcelona Supercomputing Center – Centro Nacional de Supercomputación (BSC-CNS).», lote 1, expediente CONSER02025017OP, adjudicado el 11/03/2026 por 240.000,00 €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10/04/2026 a 10/04/2029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Barcelona Supercomputing Center - Centro Nacional de Supercomputación (BSC-CNS) (NIF S0800099D)</w:t>
      </w:r>
    </w:p>
    <w:p>
      <w:r>
        <w:t xml:space="preserve">TRBL SW &amp; IP SERVICES, SL, con NIF B86722725, adjudicataria del contrato «Servicio de asesoramiento, tramitación y gestión de la protección de los resultados de la investigación del Barcelona Supercomputing Center – Centro Nacional de Supercomputación (BSC-CNS).», lote 2, expediente CONSER02025017OP, adjudicado el 11/03/2026 por 90.000,00 €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10/04/2026 a 10/04/2029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Universidad de Zaragoza (NIF Q5018001G)</w:t>
      </w:r>
    </w:p>
    <w:p>
      <w:r>
        <w:t xml:space="preserve">TRBL SW &amp; IP SERVICES, SL, con NIF B86722725, adjudicataria del contrato «Servicio de tramitación de fases regionales y nacionales de la patente PCT/EP2024/066877, financiado por el proyecto EiC Transition EndoCartoScope.», expediente 00247-2025, adjudicado el 21/02/2026 por 55.550,00 €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17/04/2026 a 31/12/2028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Universidad de Valladolid (NIF G47382056)</w:t>
      </w:r>
    </w:p>
    <w:p>
      <w:r>
        <w:t xml:space="preserve">TRBL SW &amp; IP SERVICES, SL, con NIF B86722725, adjudicataria del contrato «Acuerdo marco para la contratación de servicios de registro, asesoramiento, gestión y mantenimiento de patentes y otros derechos de propiedad industrial e intelectual para la Fundación Universidad de Valladolid M.P.», lote 1, expediente 2025_012_SE_AM, adjudicado el 29/07/2025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01/08/2025 a 01/08/2027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Universidad de Valladolid (NIF G47382056)</w:t>
      </w:r>
    </w:p>
    <w:p>
      <w:r>
        <w:t xml:space="preserve">TRBL SW &amp; IP SERVICES, SL, con NIF B86722725, adjudicataria del contrato «Acuerdo marco para la contratación de servicios de registro, asesoramiento, gestión y mantenimiento de patentes y otros derechos de propiedad industrial e intelectual para la Fundación Universidad de Valladolid M.P.», lote 2, expediente 2025_012_SE_AM, adjudicado el 29/07/2025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01/08/2025 a 01/08/2027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Universidad de Valladolid (NIF G47382056)</w:t>
      </w:r>
    </w:p>
    <w:p>
      <w:r>
        <w:t xml:space="preserve">TRBL SW &amp; IP SERVICES, SL, con NIF B86722725, adjudicataria del contrato «Acuerdo marco para la contratación de servicios de registro, asesoramiento, gestión y mantenimiento de patentes y otros derechos de propiedad industrial e intelectual para la Fundación Universidad de Valladolid M.P.», lote 3, expediente 2025_012_SE_AM, adjudicado el 29/07/2025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01/08/2025 a 01/08/2027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Rector de la Universidad Carlos III de Madrid (NIF Q2818029G)</w:t>
      </w:r>
    </w:p>
    <w:p>
      <w:r>
        <w:t xml:space="preserve">TRBL SW &amp; IP SERVICES, SL, con NIF B86722725, adjudicataria del contrato «Acuerdo marco de servicio de consultoría, asesoramiento y gestión en materia de propiedad industrial e intelectual para la Universidad Carlos III de Madrid», expediente 2024/0008666, adjudicado el 28/05/2025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25/06/2025 a 25/06/2026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Barcelona Supercomputing Center - Centro Nacional de Supercomputación (BSC-CNS) (NIF S0800099D)</w:t>
      </w:r>
    </w:p>
    <w:p>
      <w:r>
        <w:t xml:space="preserve">TRBL SW &amp; IP SERVICES, SL, con NIF B86722725, adjudicataria del contrato «Tercera prórroga del servicio de asesoramiento, tramitación y gestión de la protección de los resultados de la investigación del Barcelona Supercomputing Center – Centro Nacional de Supercomputación (BSC-CNS).», lote 1, expediente PR3CONSER02021001OP, adjudicado el 12/02/2025 por 45.333,00 €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18/03/2025 a 18/03/2026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del INTA (NIF Q2822003F)</w:t>
      </w:r>
    </w:p>
    <w:p>
      <w:r>
        <w:t xml:space="preserve">TRBL SW &amp; IP SERVICES, SL, con NIF B86722725, adjudicataria del contrato «Servicio para la gestión integral (protección y transferencia) derechos propiedad industrial e intelectual», expediente 582024017600, adjudicado el 28/10/2024 por 400.000,00 €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01/01/2025 a 31/10/2028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la Fundación para la Investigación del Hospital Universitario de la Fe (NIF G97067557)</w:t>
      </w:r>
    </w:p>
    <w:p>
      <w:r>
        <w:t xml:space="preserve">TRBL SW &amp; IP SERVICES, SL, con NIF B86722725, adjudicataria del contrato «Servicio integral de registro, asesoramiento, gestión y mantenimiento de patentes y otros derechos de propiedad industrial e intelectual», expediente AM 2/2024, adjudicado el 03/07/2024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01/08/2024 a 01/08/2025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Barcelona Supercomputing Center - Centro Nacional de Supercomputación (BSC-CNS) (NIF S0800099D)</w:t>
      </w:r>
    </w:p>
    <w:p>
      <w:r>
        <w:t xml:space="preserve">TRBL SW &amp; IP SERVICES, SL, con NIF B86722725, adjudicataria del contrato «Segunda prorroga del CONSER02021001OP Servicio de asesoramiento, tramitación y gestión de la protección de los resultados de la investigación del Barcelona Supercomputing Center – Centro Nacional de Supercomputación (BSC-CNS)», lote 1, expediente PR2CONSER02021001OP, adjudicado el 27/12/2023 por 45.333,00 €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18/03/2024 a 18/03/2025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Patronato de la Fundación Centro de Innovación de Infraestructuras Inteligentes (NIF G19272822)</w:t>
      </w:r>
    </w:p>
    <w:p>
      <w:r>
        <w:t xml:space="preserve">TRBL SW &amp; IP SERVICES, SL, con NIF B86722725, adjudicataria del contrato «Servicio de estudio e Implementación de Blockchain para la seguridad del dato en Gemelos Digitales», expediente 2023 CLIoTEDGE A5, adjudicado el 16/11/2023 por 82.644,63 €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20/03/2024 a 20/03/2025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Eusko Trenbideak Ferrocarriles Vascos, S.A.-Órgano de Contratación de EuskoTrenbideak FFCC Vascos, S.A.U.</w:t>
      </w:r>
    </w:p>
    <w:p>
      <w:r>
        <w:t xml:space="preserve">TRBL SW &amp; IP SERVICES, SL, con NIF B86722725, adjudicataria del contrato «Mantenimiento aplicaciones conectividad y CIO», expediente P10034700, adjudicado el …… por 161.000,00 €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25/06/2025 a 25/06/2027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 xml:space="preserve">TRBL SW &amp; IP SERVICES, SL, con NIF B86722725, adjudicataria del contrato «Contrato basado Lote 3 Separador neumático rectal para cirugía transanal FISEVI-24003», expediente 1036/2023 FISEVI-24003, adjudicado el …… por 1.300,00 €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04/03/2025 a 03/04/2025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 xml:space="preserve">TRBL SW &amp; IP SERVICES, SL, con NIF B86722725, adjudicataria del contrato «Contrato basado Lote 1 Identificación de especies bacterianas con potencial como biomarcador y probiótico en hipofosfatasia. FIBAO-24005», expediente 1036/2023 FIBAO-24005, adjudicado el …… por 2.050,00 €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12/02/2025 a 14/03/2025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 xml:space="preserve">TRBL SW &amp; IP SERVICES, SL, con NIF B86722725, adjudicataria del contrato «Contrato basado Lote 3 Dispositivo de sujeción de Radiofármaco - FIBAO-23011», expediente 1036/2023 FIBAO-23011, adjudicado el …… por 1.300,00 €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24/01/2025 a 23/02/2025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 xml:space="preserve">TRBL SW &amp; IP SERVICES, SL, con NIF B86722725, adjudicataria del contrato «contrato basado lote 3 mamilotomo regulable - fibico-22018», expediente 1036/2023 FIBICO-22018, adjudicado el …… por 1.300,00 €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18/11/2024 a 18/12/2024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>TRBL SW &amp; IP SERVICES, SL, con NIF B86722725, adjudicataria del contrato «contrato basado lote nº 1: nuevo método de diagnóstico de hipofosfatasia mediante</w:t>
        <w:br/>
        <w:br/>
        <w:t xml:space="preserve">citometría de flujo fibao-24007.», expediente 1036/2023 FIBAO-24007, adjudicado el …… por 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18/11/2024 a 18/12/2024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 xml:space="preserve">TRBL SW &amp; IP SERVICES, SL, con NIF B86722725, adjudicataria del contrato «Contrato basado Lote 1 Detección de sangre oculta en heces basada en microRNAs como nueva estrategia de cribado no invasivo de cáncer colorrectal, FISEVI-24014;», expediente 1036/2023 FISEVI-24014, adjudicado el …… por 2.000,00 €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05/11/2024 a 05/12/2024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Institut de Recerca contra la Leucèmia Josep Carreras</w:t>
      </w:r>
    </w:p>
    <w:p>
      <w:r>
        <w:t xml:space="preserve">TRBL SW &amp; IP SERVICES, SL, con NIF B86722725, adjudicataria del contrato «Contratación del Acuerdo Marco para la homologación de proveedores para la contratación del servicio de gestión del registro y mantenimiento de patentes y otros derechos de propiedad industrial, de titularidad propia o en cotitularidad, o en aquellos supuestos que exista una encomienda de gestión», lote 1, expediente 01/2022,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03/12/2024 a 03/12/2025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 Institut de Recerca contra la Leucèmia Josep Carreras</w:t>
      </w:r>
    </w:p>
    <w:p>
      <w:r>
        <w:t xml:space="preserve">TRBL SW &amp; IP SERVICES, SL, con NIF B86722725, adjudicataria del contrato «Contratación del Acuerdo Marco para la homologación de proveedores para la contratación del servicio de gestión del registro y mantenimiento de patentes y otros derechos de propiedad industrial, de titularidad propia o en cotitularidad, o en aquellos supuestos que exista una encomienda de gestión», lote 2, expediente 01/2022,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03/12/2024 a 03/12/2025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Universitat Politècnica de Catalunya</w:t>
      </w:r>
    </w:p>
    <w:p>
      <w:r>
        <w:t xml:space="preserve">TRBL SW &amp; IP SERVICES, SL, con NIF B86722725, adjudicataria del contrato «Acord marc pel servei de consultoria, assessorament i gestió en matèria de Propietat Industrial i Propietat Intel·lectual, així com la protecció d’aquests drets en les oficines de patents de diferents països, la titularitat de les quals, ja sigui total o parcial, pertany a la UPC.  </w:t>
        <w:br/>
        <w:t xml:space="preserve">Es tracta d’un servei d'assessorament i gestió dels drets de PII (drets de propietat intel·lectual i industrial), dels quals es titular la UPC, ja sigui titular dels drets de PII al 100% o parcialment, i en aquest darrer cas, sempre que la UPC lideri la protecció i/o la comercialització o transferència de les mateixes.», lote 1, expediente SE131000AM2023090, adjudicado el ……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22/07/2024 a 31/08/2025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 xml:space="preserve">TRBL SW &amp; IP SERVICES, SL, con NIF B86722725, adjudicataria del contrato «acuerdo marco para la contratación de un servicio integral de registro, gestión y mantenimiento de patentes y otros derechos de propiedad industrial e intelectual para la fundación pública andaluza progreso y salud m.p., por procedimiento abierto sujeto a regulación armonizada.», lote 1, expediente 1036/2023, adjudicado el …… por 66.000,00 €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19/02/2024 a 19/02/2025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 xml:space="preserve">TRBL SW &amp; IP SERVICES, SL, con NIF B86722725, adjudicataria del contrato «acuerdo marco para la contratación de un servicio integral de registro, gestión y mantenimiento de patentes y otros derechos de propiedad industrial e intelectual para la fundación pública andaluza progreso y salud m.p., por procedimiento abierto sujeto a regulación armonizada.», lote 2, expediente 1036/2023, adjudicado el …… por 41.250,00 €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04/03/2024 a 04/03/2025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Fundación Pública Andaluza Progreso y Salud</w:t>
      </w:r>
    </w:p>
    <w:p>
      <w:r>
        <w:t xml:space="preserve">TRBL SW &amp; IP SERVICES, SL, con NIF B86722725, adjudicataria del contrato «acuerdo marco para la contratación de un servicio integral de registro, gestión y mantenimiento de patentes y otros derechos de propiedad industrial e intelectual para la fundación pública andaluza progreso y salud m.p., por procedimiento abierto sujeto a regulación armonizada.», lote 3, expediente 1036/2023, adjudicado el …… por 57.750,00 €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19/02/2024 a 19/02/2025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