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C. Villamediana SL</w:t>
      </w:r>
    </w:p>
    <w:p>
      <w:r>
        <w:t>NIF B4735611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