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C. Villamediana SL</w:t>
      </w:r>
    </w:p>
    <w:p>
      <w:r>
        <w:t>NIF B47356118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