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ILAB STUDIOS SL</w:t>
      </w:r>
    </w:p>
    <w:p>
      <w:r>
        <w:t>NIF B6210207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