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SONILAB STUDIOS SL</w:t>
      </w:r>
    </w:p>
    <w:p>
      <w:r>
        <w:t>NIF B62102074.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 exp. 2606AM01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29/10/2026 – en curso</w:t>
            </w:r>
          </w:p>
        </w:tc>
        <w:tc>
          <w:tcPr>
            <w:tcW w:type="dxa" w:w="1440"/>
          </w:tcPr>
          <w:p>
            <w:r>
              <w:rPr>
                <w:highlight w:val="yellow"/>
              </w:rPr>
              <w:t>rellenar</w:t>
            </w:r>
          </w:p>
        </w:tc>
      </w:tr>
      <w:tr>
        <w:tc>
          <w:tcPr>
            <w:tcW w:type="dxa" w:w="1440"/>
          </w:tcPr>
          <w:p>
            <w:r>
              <w:t>Contratación por parte de la Corporació Catalana de Mitjans Audiovisuals, SA, con un máximo de 10 proveedores, siempre que sea posible, del servicio de producción de un máximo de 2.300 horas de doblaje en catalán. · exp. 2311AM02</w:t>
            </w:r>
          </w:p>
        </w:tc>
        <w:tc>
          <w:tcPr>
            <w:tcW w:type="dxa" w:w="1440"/>
          </w:tcPr>
          <w:p>
            <w:r>
              <w:t>Corporació Catalana de Mitjans Audiovisuals, SA (CCMA, SA)</w:t>
            </w:r>
          </w:p>
        </w:tc>
        <w:tc>
          <w:tcPr>
            <w:tcW w:type="dxa" w:w="1440"/>
          </w:tcPr>
          <w:p>
            <w:r>
              <w:t>11.950.000,00 €</w:t>
            </w:r>
          </w:p>
        </w:tc>
        <w:tc>
          <w:tcPr>
            <w:tcW w:type="dxa" w:w="1440"/>
          </w:tcPr>
          <w:p>
            <w:r/>
          </w:p>
        </w:tc>
        <w:tc>
          <w:tcPr>
            <w:tcW w:type="dxa" w:w="1440"/>
          </w:tcPr>
          <w:p>
            <w:r>
              <w:t>14/06/2024 – 14/06/2026</w:t>
            </w:r>
          </w:p>
        </w:tc>
        <w:tc>
          <w:tcPr>
            <w:tcW w:type="dxa" w:w="1440"/>
          </w:tcPr>
          <w:p>
            <w:r>
              <w:rPr>
                <w:highlight w:val="yellow"/>
              </w:rPr>
              <w:t>rellenar</w:t>
            </w:r>
          </w:p>
        </w:tc>
      </w:tr>
      <w:tr>
        <w:tc>
          <w:tcPr>
            <w:tcW w:type="dxa" w:w="1440"/>
          </w:tcPr>
          <w:p>
            <w:r>
              <w:t>El objeto de esta concurrencia es la contratación por parte de la Corporació Catalana de Mitjans Audiovisuals, SA (en adelante, CCMA, SA) mediante la firma de un Acuerdo marco, con un máximo de 4 proveedores, siempre que sea posible, del servicio de transcripción de video a texto en catalán, castell · exp. 2306AM01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12/01/2024 – 12/01/2025</w:t>
            </w:r>
          </w:p>
        </w:tc>
        <w:tc>
          <w:tcPr>
            <w:tcW w:type="dxa" w:w="1440"/>
          </w:tcPr>
          <w:p>
            <w:r>
              <w:rPr>
                <w:highlight w:val="yellow"/>
              </w:rPr>
              <w:t>rellenar</w:t>
            </w:r>
          </w:p>
        </w:tc>
      </w:tr>
    </w:tbl>
    <w:p/>
    <w:p>
      <w:r>
        <w:rPr>
          <w:b/>
        </w:rPr>
        <w:t>Importe adjudicado en el periodo: 11.950.000,00 €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 xml:space="preserve">SONILAB STUDIOS SL, con NIF B62102074, adjudicataria del contrato «El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expediente 2606AM01,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29/10/2028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SONILAB STUDIOS SL, con NIF B62102074, adjudicataria del contrato «Contratación por parte de la Corporació Catalana de Mitjans Audiovisuals, SA, con un máximo de 10 proveedores, siempre que sea posible, del servicio de producción de un máximo de 2.300 horas de doblaje en catalán.», expediente 2311AM02, adjudicado el …… por 11.950.000,00 €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14/06/2024 a 14/06/2026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SONILAB STUDIOS SL, con NIF B62102074, adjudicataria del contrato «El objeto de esta concurrencia es la contratación por parte de la Corporació Catalana de Mitjans Audiovisuals, SA (en adelante, CCMA, SA) mediante la firma de un Acuerdo marco, con un máximo de 4 proveedores, siempre que sea posible, del servicio de transcripción de video a texto en catalán, castell», expediente 2306AM01,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12/01/2024 a 12/01/2025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