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SOLUCIONES EN DESARROLLO Y MEDIO AMBIENTE, S.L.</w:t>
      </w:r>
    </w:p>
    <w:p>
      <w:r>
        <w:t>NIF B14878250.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diseño y maquetación del informe anual integrado del Grupo Correos correspondiente al ejercicio 2023 para la S.E. Correos y Telégrafos, S.A., S.M.E. · exp. SV230419</w:t>
            </w:r>
          </w:p>
        </w:tc>
        <w:tc>
          <w:tcPr>
            <w:tcW w:type="dxa" w:w="1440"/>
          </w:tcPr>
          <w:p>
            <w:r>
              <w:t>Consejo de Administración-Comité de Inversiones de la Sociedad Estatal Correos y Telégrafos S.A · NIF A83052407</w:t>
            </w:r>
          </w:p>
        </w:tc>
        <w:tc>
          <w:tcPr>
            <w:tcW w:type="dxa" w:w="1440"/>
          </w:tcPr>
          <w:p>
            <w:r>
              <w:t>15.990,00 €</w:t>
            </w:r>
          </w:p>
        </w:tc>
        <w:tc>
          <w:tcPr>
            <w:tcW w:type="dxa" w:w="1440"/>
          </w:tcPr>
          <w:p>
            <w:r>
              <w:t>11/01/2024</w:t>
            </w:r>
          </w:p>
        </w:tc>
        <w:tc>
          <w:tcPr>
            <w:tcW w:type="dxa" w:w="1440"/>
          </w:tcPr>
          <w:p>
            <w:r>
              <w:t>12/01/2024 – 12/07/2024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15.990,00 €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Administración-Comité de Inversiones de la Sociedad Estatal Correos y Telégrafos S.A (NIF A83052407)</w:t>
      </w:r>
    </w:p>
    <w:p>
      <w:r>
        <w:t xml:space="preserve">SOLUCIONES EN DESARROLLO Y MEDIO AMBIENTE, S.L., con NIF B14878250, adjudicataria del contrato «Contratación del diseño y maquetación del informe anual integrado del Grupo Correos correspondiente al ejercicio 2023 para la S.E. Correos y Telégrafos, S.A., S.M.E.», expediente SV230419, adjudicado el 11/01/2024 por 15.990,00 €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12/01/2024 a 12/07/2024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