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Silvia Dauder, SL (Galeria PROJECTESD)</w:t>
      </w:r>
    </w:p>
    <w:p>
      <w:r>
        <w:t>NIF B65567091.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