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SICO FIRE, S.L.</w:t>
      </w:r>
    </w:p>
    <w:p>
      <w:r>
        <w:t>NIF B61407482.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Organització i gestió d’alguns dels diferents subministraments i serveis pel muntatge i desmuntatge de la fira de novembre de Vilanova i la Geltrú. (lote 4) · exp. 44/2025/eCONT</w:t>
            </w:r>
          </w:p>
        </w:tc>
        <w:tc>
          <w:tcPr>
            <w:tcW w:type="dxa" w:w="1440"/>
          </w:tcPr>
          <w:p>
            <w:r>
              <w:t>Ajuntament de Vilanova i la Geltrú</w:t>
            </w:r>
          </w:p>
        </w:tc>
        <w:tc>
          <w:tcPr>
            <w:tcW w:type="dxa" w:w="1440"/>
          </w:tcPr>
          <w:p>
            <w:r>
              <w:t>976,00 €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14/07/2025 – 14/07/2026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976,00 €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Vilanova i la Geltrú</w:t>
      </w:r>
    </w:p>
    <w:p>
      <w:r>
        <w:t xml:space="preserve">SICO FIRE, S.L., con NIF B61407482, adjudicataria del contrato «Organització i gestió d’alguns dels diferents subministraments i serveis pel muntatge i desmuntatge de la fira de novembre de Vilanova i la Geltrú.», lote 4, expediente 44/2025/eCONT, adjudicado el …… por 976,00 €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14/07/2025 a 14/07/2026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