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DE SALUD Y SEGUNDA OPINION</w:t>
      </w:r>
    </w:p>
    <w:p>
      <w:r>
        <w:t>NIF B93045995.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ambulancia - Late Xou con Marc Giro abril - junio 2024 · exp. S-01524-2024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3.540,00 €</w:t>
            </w:r>
          </w:p>
        </w:tc>
        <w:tc>
          <w:tcPr>
            <w:tcW w:type="dxa" w:w="1440"/>
          </w:tcPr>
          <w:p>
            <w:r>
              <w:t>27/03/2024</w:t>
            </w:r>
          </w:p>
        </w:tc>
        <w:tc>
          <w:tcPr>
            <w:tcW w:type="dxa" w:w="1440"/>
          </w:tcPr>
          <w:p>
            <w:r>
              <w:t>27/04/2024 – 27/07/2024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3.540,00 €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SERVICIOS DE SALUD Y SEGUNDA OPINION, con NIF B93045995, adjudicataria del contrato «Servicio ambulancia - Late Xou con Marc Giro abril - junio 2024», expediente S-01524-2024, adjudicado el 27/03/2024 por 3.540,00 €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27/04/2024 a 27/07/2024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