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SERPER SL</w:t>
      </w:r>
    </w:p>
    <w:p>
      <w:r>
        <w:t>NIF B08263394.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