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Secur Pro SL</w:t>
      </w:r>
    </w:p>
    <w:p>
      <w:r>
        <w:t>NIF B39080486.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