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VG DISTRIBUCIONES GRAFICAS, S.L.U.</w:t>
      </w:r>
    </w:p>
    <w:p>
      <w:r>
        <w:t>NIF B14991202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