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ROMOVIL S.A.</w:t>
      </w:r>
    </w:p>
    <w:p>
      <w:r>
        <w:t>NIF A02155208. Contratos públicos adjudicados en los tres últimos años (servicios), del 02/11/2023 al 02/11/2026,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