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ROMOVIL S.A.</w:t>
      </w:r>
    </w:p>
    <w:p>
      <w:r>
        <w:t>NIF A02155208.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adquisición vehículos nuevos eléctricos y de bajas emisiones para la renovación del parque móvil del Exmo. Ayuntamiento de Albacete. (FASE 3). EXP 122-2022. (lote 6) · exp. 1109118R</w:t>
            </w:r>
          </w:p>
        </w:tc>
        <w:tc>
          <w:tcPr>
            <w:tcW w:type="dxa" w:w="1440"/>
          </w:tcPr>
          <w:p>
            <w:r>
              <w:t>Ayuntamiento de Albacete · NIF P0200300B</w:t>
            </w:r>
          </w:p>
        </w:tc>
        <w:tc>
          <w:tcPr>
            <w:tcW w:type="dxa" w:w="1440"/>
          </w:tcPr>
          <w:p>
            <w:r>
              <w:t>35.814,70 €</w:t>
            </w:r>
          </w:p>
        </w:tc>
        <w:tc>
          <w:tcPr>
            <w:tcW w:type="dxa" w:w="1440"/>
          </w:tcPr>
          <w:p>
            <w:r>
              <w:t>19/09/2025</w:t>
            </w:r>
          </w:p>
        </w:tc>
        <w:tc>
          <w:tcPr>
            <w:tcW w:type="dxa" w:w="1440"/>
          </w:tcPr>
          <w:p>
            <w:r>
              <w:t>16/10/2025 – 16/08/2026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del mantenimiento periódico de la flota de vehículos ligeros de la Administración de la Junta de Comunidades de Castilla-La Mancha y sus organismos autónomos. (lote 01) · exp. 2023/004416</w:t>
            </w:r>
          </w:p>
        </w:tc>
        <w:tc>
          <w:tcPr>
            <w:tcW w:type="dxa" w:w="1440"/>
          </w:tcPr>
          <w:p>
            <w:r>
              <w:t>Secretaría General de la Consejería de Hacienda, Administraciones Públicas y Transformación Digital de la Junta de Comunidades de Castilla-La Mancha · NIF S1911001D</w:t>
            </w:r>
          </w:p>
        </w:tc>
        <w:tc>
          <w:tcPr>
            <w:tcW w:type="dxa" w:w="1440"/>
          </w:tcPr>
          <w:p>
            <w:r>
              <w:t>308.674,80 €</w:t>
            </w:r>
          </w:p>
        </w:tc>
        <w:tc>
          <w:tcPr>
            <w:tcW w:type="dxa" w:w="1440"/>
          </w:tcPr>
          <w:p>
            <w:r>
              <w:t>01/12/2023</w:t>
            </w:r>
          </w:p>
        </w:tc>
        <w:tc>
          <w:tcPr>
            <w:tcW w:type="dxa" w:w="1440"/>
          </w:tcPr>
          <w:p>
            <w:r>
              <w:t>01/01/2024 – 01/01/2025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344.489,50 €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Albacete (NIF P0200300B)</w:t>
      </w:r>
    </w:p>
    <w:p>
      <w:r>
        <w:t xml:space="preserve">ROMOVIL S.A., con NIF A02155208, adjudicataria del contrato «Suministro de adquisición vehículos nuevos eléctricos y de bajas emisiones para la renovación del parque móvil del Exmo. Ayuntamiento de Albacete. (FASE 3). EXP 122-2022.», lote 6, expediente 1109118R, adjudicado el 19/09/2025 por 35.814,70 €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16/10/2025 a 16/08/2026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General de la Consejería de Hacienda, Administraciones Públicas y Transformación Digital de la Junta de Comunidades de Castilla-La Mancha (NIF S1911001D)</w:t>
      </w:r>
    </w:p>
    <w:p>
      <w:r>
        <w:t xml:space="preserve">ROMOVIL S.A., con NIF A02155208, adjudicataria del contrato «Acuerdo Marco del mantenimiento periódico de la flota de vehículos ligeros de la Administración de la Junta de Comunidades de Castilla-La Mancha y sus organismos autónomos.», lote 01, expediente 2023/004416, adjudicado el 01/12/2023 por 308.674,80 €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01/01/2024 a 01/01/2025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