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ROFERLO SL</w:t>
      </w:r>
    </w:p>
    <w:p>
      <w:r>
        <w:t>NIF B32004327. Contratos públicos adjudicados en los cinco últimos años (obras), del 08/11/2021 al 08/11/2026,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  <w:tr>
        <w:tc>
          <w:tcPr>
            <w:tcW w:type="dxa" w:w="1440"/>
          </w:tcPr>
          <w:p>
            <w:r>
              <w:t>Contratación mediante procedimiento abierto simplificado de las obras correspondientes al Proyecto Básico y de Ejecución para Renovación de Cubierta de la Casa del Marqués (lote 0) · exp. PcPG/2026/828802</w:t>
            </w:r>
          </w:p>
        </w:tc>
        <w:tc>
          <w:tcPr>
            <w:tcW w:type="dxa" w:w="1440"/>
          </w:tcPr>
          <w:p>
            <w:r>
              <w:t>Concello de Sarria · NIF P2705700I</w:t>
            </w:r>
          </w:p>
        </w:tc>
        <w:tc>
          <w:tcPr>
            <w:tcW w:type="dxa" w:w="1440"/>
          </w:tcPr>
          <w:p>
            <w:r>
              <w:t>158.178,30 €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07/10/2026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</w:tbl>
    <w:p/>
    <w:p>
      <w:r>
        <w:rPr>
          <w:b/>
        </w:rPr>
        <w:t>Importe adjudicado en el periodo: 158.178,30 € sin IVA, en 1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Concello de Sarria (NIF P2705700I)</w:t>
      </w:r>
    </w:p>
    <w:p>
      <w:r>
        <w:t xml:space="preserve">ROFERLO SL, con NIF B32004327, adjudicataria del contrato «Contratación mediante procedimiento abierto simplificado de las obras correspondientes al Proyecto Básico y de Ejecución para Renovación de Cubierta de la Casa del Marqués», lote 0, expediente PcPG/2026/828802, adjudicado el …… por 158.178,30 €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07/10/2026 a 09/12/2026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