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ODI BANYOLES, S.L.</w:t>
      </w:r>
    </w:p>
    <w:p>
      <w:r>
        <w:t>NIF B2585890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