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IVETRANS SL</w:t>
      </w:r>
    </w:p>
    <w:p>
      <w:r>
        <w:t>NIF B15034689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