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VETRANS SL</w:t>
      </w:r>
    </w:p>
    <w:p>
      <w:r>
        <w:t>NIF B1503468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