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RINOPINT S.L.</w:t>
      </w:r>
    </w:p>
    <w:p>
      <w:r>
        <w:t>NIF B12681565.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auxiliares destinados a la utilización del edificio Menador como espacio cultural (lote 2) · exp. 132354/2025</w:t>
            </w:r>
          </w:p>
        </w:tc>
        <w:tc>
          <w:tcPr>
            <w:tcW w:type="dxa" w:w="1440"/>
          </w:tcPr>
          <w:p>
            <w:r>
              <w:t>Ayuntamiento de Castellón de la Plana · NIF P1204000B</w:t>
            </w:r>
          </w:p>
        </w:tc>
        <w:tc>
          <w:tcPr>
            <w:tcW w:type="dxa" w:w="1440"/>
          </w:tcPr>
          <w:p>
            <w:r>
              <w:t>14.400,00 €</w:t>
            </w:r>
          </w:p>
        </w:tc>
        <w:tc>
          <w:tcPr>
            <w:tcW w:type="dxa" w:w="1440"/>
          </w:tcPr>
          <w:p>
            <w:r>
              <w:t>05/03/2026</w:t>
            </w:r>
          </w:p>
        </w:tc>
        <w:tc>
          <w:tcPr>
            <w:tcW w:type="dxa" w:w="1440"/>
          </w:tcPr>
          <w:p>
            <w:r>
              <w:t>05/04/2026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14.400,00 €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Castellón de la Plana (NIF P1204000B)</w:t>
      </w:r>
    </w:p>
    <w:p>
      <w:r>
        <w:t xml:space="preserve">RINOPINT S.L., con NIF B12681565, adjudicataria del contrato «Servicios auxiliares destinados a la utilización del edificio Menador como espacio cultural», lote 2, expediente 132354/2025, adjudicado el 05/03/2026 por 14.400,00 €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05/04/2026 a 05/04/2028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