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QUIEN LE PONE EL CASCABEL AL CHEF SL</w:t>
      </w:r>
    </w:p>
    <w:p>
      <w:r>
        <w:t>NIF B56210396.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