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Procat2014 SL</w:t>
      </w:r>
    </w:p>
    <w:p>
      <w:r>
        <w:t>NIF B06665046.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Realización de los trabajos de actualización de las bases de datos catastrales · exp. 214/2025</w:t>
            </w:r>
          </w:p>
        </w:tc>
        <w:tc>
          <w:tcPr>
            <w:tcW w:type="dxa" w:w="1440"/>
          </w:tcPr>
          <w:p>
            <w:r>
              <w:t>Ayuntamiento de Fuente del Maestre · NIF P0605400A</w:t>
            </w:r>
          </w:p>
        </w:tc>
        <w:tc>
          <w:tcPr>
            <w:tcW w:type="dxa" w:w="1440"/>
          </w:tcPr>
          <w:p>
            <w:r>
              <w:t>6.248,00 €</w:t>
            </w:r>
          </w:p>
        </w:tc>
        <w:tc>
          <w:tcPr>
            <w:tcW w:type="dxa" w:w="1440"/>
          </w:tcPr>
          <w:p>
            <w:r>
              <w:t>05/02/2026</w:t>
            </w:r>
          </w:p>
        </w:tc>
        <w:tc>
          <w:tcPr>
            <w:tcW w:type="dxa" w:w="1440"/>
          </w:tcPr>
          <w:p>
            <w:r>
              <w:t>12/02/2026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6.248,00 €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Fuente del Maestre (NIF P0605400A)</w:t>
      </w:r>
    </w:p>
    <w:p>
      <w:r>
        <w:t xml:space="preserve">Procat2014 SL, con NIF B06665046, adjudicataria del contrato «Realización de los trabajos de actualización de las bases de datos catastrales», expediente 214/2025, adjudicado el 05/02/2026 por 6.248,00 €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12/02/2026 a 12/02/2028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