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cat2014 SL</w:t>
      </w:r>
    </w:p>
    <w:p>
      <w:r>
        <w:t>NIF B0666504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