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PRIDECOM COMUNICACIÓN S.L.</w:t>
      </w:r>
    </w:p>
    <w:p>
      <w:r>
        <w:t>NIF B86689445. Contratos públicos adjudicados en los cinco últimos años (obras), del 29/10/2021 al 29/10/2026,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