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PRIDECOM COMUNICACIÓN S.L.</w:t>
      </w:r>
    </w:p>
    <w:p>
      <w:r>
        <w:t>NIF B86689445. Contratos públicos adjudicados en los tres últimos años (servicios), del 29/10/2023 al 29/10/2026,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Ejecución del plan de comunicación interna de la organización · exp. 25-565</w:t>
            </w:r>
          </w:p>
        </w:tc>
        <w:tc>
          <w:tcPr>
            <w:tcW w:type="dxa" w:w="1440"/>
          </w:tcPr>
          <w:p>
            <w:r>
              <w:t>Consejero Delegado de la Empresa Municipal de Aguas de Málaga S.A. · NIF A29185519</w:t>
            </w:r>
          </w:p>
        </w:tc>
        <w:tc>
          <w:tcPr>
            <w:tcW w:type="dxa" w:w="1440"/>
          </w:tcPr>
          <w:p>
            <w:r>
              <w:t>31.200,00 €</w:t>
            </w:r>
          </w:p>
        </w:tc>
        <w:tc>
          <w:tcPr>
            <w:tcW w:type="dxa" w:w="1440"/>
          </w:tcPr>
          <w:p>
            <w:r>
              <w:t>05/09/2025</w:t>
            </w:r>
          </w:p>
        </w:tc>
        <w:tc>
          <w:tcPr>
            <w:tcW w:type="dxa" w:w="1440"/>
          </w:tcPr>
          <w:p>
            <w:r>
              <w:t>05/10/2025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L’objecte d’aquesta licitació és la conceptualització creativa, definició narrativa, desenvolupament de continguts i suport a la preparació dels materials de comunicació associats a dues iniciatives estratègiques de comunicació interna de BSM. · exp. 2025CR0140ACV02</w:t>
            </w:r>
          </w:p>
        </w:tc>
        <w:tc>
          <w:tcPr>
            <w:tcW w:type="dxa" w:w="1440"/>
          </w:tcPr>
          <w:p>
            <w:r>
              <w:t>Barcelona de Serveis Municipals SA</w:t>
            </w:r>
          </w:p>
        </w:tc>
        <w:tc>
          <w:tcPr>
            <w:tcW w:type="dxa" w:w="1440"/>
          </w:tcPr>
          <w:p>
            <w:r>
              <w:t>30.000,00 €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L’objecte del present contracte consisteix en homologar proveïdors per a la prestació de serveis d’estratègia de comunicació i relació amb els mitjans; comunicació interna i transformació cultural i produccions audiovisuals per a Barcelona de Serveis Municipals, S.A. i Cementiris de Barcelona, S.A. (lote 2) · exp. 2025CR0140AC</w:t>
            </w:r>
          </w:p>
        </w:tc>
        <w:tc>
          <w:tcPr>
            <w:tcW w:type="dxa" w:w="1440"/>
          </w:tcPr>
          <w:p>
            <w:r>
              <w:t>Barcelona de Serveis Municipals SA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28/07/2026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61.200,00 €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Consejero Delegado de la Empresa Municipal de Aguas de Málaga S.A. (NIF A29185519)</w:t>
      </w:r>
    </w:p>
    <w:p>
      <w:r>
        <w:t xml:space="preserve">PRIDECOM COMUNICACIÓN S.L., con NIF B86689445, adjudicataria del contrato «Ejecución del plan de comunicación interna de la organización», expediente 25-565, adjudicado el 05/09/2025 por 31.200,00 €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05/10/2025 a 05/10/2029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Barcelona de Serveis Municipals SA</w:t>
      </w:r>
    </w:p>
    <w:p>
      <w:r>
        <w:t xml:space="preserve">PRIDECOM COMUNICACIÓN S.L., con NIF B86689445, adjudicataria del contrato «L’objecte d’aquesta licitació és la conceptualització creativa, definició narrativa, desenvolupament de continguts i suport a la preparació dels materials de comunicació associats a dues iniciatives estratègiques de comunicació interna de BSM.», expediente 2025CR0140ACV02, adjudicado el …… por 30.000,00 €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27/10/2026 a 27/10/2027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Barcelona de Serveis Municipals SA</w:t>
      </w:r>
    </w:p>
    <w:p>
      <w:r>
        <w:t xml:space="preserve">PRIDECOM COMUNICACIÓN S.L., con NIF B86689445, adjudicataria del contrato «L’objecte del present contracte consisteix en homologar proveïdors per a la prestació de serveis d’estratègia de comunicació i relació amb els mitjans; comunicació interna i transformació cultural i produccions audiovisuals per a Barcelona de Serveis Municipals, S.A. i Cementiris de Barcelona, S.A.», lote 2, expediente 2025CR0140AC,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28/07/2026 a 28/07/2028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