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PREFABRICADOS IBÁÑEZ, S.L.</w:t>
      </w:r>
    </w:p>
    <w:p>
      <w:r>
        <w:t>NIF B04552006.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urnas cerámicas para cenizas. (lote 1) · exp. BSDA 29.2026</w:t>
            </w:r>
          </w:p>
        </w:tc>
        <w:tc>
          <w:tcPr>
            <w:tcW w:type="dxa" w:w="1440"/>
          </w:tcPr>
          <w:p>
            <w:r>
              <w:t>Dirección de la Empresa Municipal de Cementerios y Servicios Funerarios de Granada SA (EMUCESA) · NIF A18255232</w:t>
            </w:r>
          </w:p>
        </w:tc>
        <w:tc>
          <w:tcPr>
            <w:tcW w:type="dxa" w:w="1440"/>
          </w:tcPr>
          <w:p>
            <w:r>
              <w:t>3.825,00 €</w:t>
            </w:r>
          </w:p>
        </w:tc>
        <w:tc>
          <w:tcPr>
            <w:tcW w:type="dxa" w:w="1440"/>
          </w:tcPr>
          <w:p>
            <w:r>
              <w:t>30/06/2026</w:t>
            </w:r>
          </w:p>
        </w:tc>
        <w:tc>
          <w:tcPr>
            <w:tcW w:type="dxa" w:w="1440"/>
          </w:tcPr>
          <w:p>
            <w:r>
              <w:t>30/07/2026 – 19/08/2026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placas de hormigón para el aislamiento de las unidades de enterramiento (lote 1) · exp. BSDA 04.2026</w:t>
            </w:r>
          </w:p>
        </w:tc>
        <w:tc>
          <w:tcPr>
            <w:tcW w:type="dxa" w:w="1440"/>
          </w:tcPr>
          <w:p>
            <w:r>
              <w:t>Dirección de la Empresa Municipal de Cementerios y Servicios Funerarios de Granada SA (EMUCESA) · NIF A18255232</w:t>
            </w:r>
          </w:p>
        </w:tc>
        <w:tc>
          <w:tcPr>
            <w:tcW w:type="dxa" w:w="1440"/>
          </w:tcPr>
          <w:p>
            <w:r>
              <w:t>3.825,00 €</w:t>
            </w:r>
          </w:p>
        </w:tc>
        <w:tc>
          <w:tcPr>
            <w:tcW w:type="dxa" w:w="1440"/>
          </w:tcPr>
          <w:p>
            <w:r>
              <w:t>09/03/2026</w:t>
            </w:r>
          </w:p>
        </w:tc>
        <w:tc>
          <w:tcPr>
            <w:tcW w:type="dxa" w:w="1440"/>
          </w:tcPr>
          <w:p>
            <w:r>
              <w:t>09/04/2026 – 29/04/2026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7.650,00 €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Empresa Municipal de Cementerios y Servicios Funerarios de Granada SA (EMUCESA) (NIF A18255232)</w:t>
      </w:r>
    </w:p>
    <w:p>
      <w:r>
        <w:t xml:space="preserve">PREFABRICADOS IBÁÑEZ, S.L., con NIF B04552006, adjudicataria del contrato «Suministro de urnas cerámicas para cenizas.», lote 1, expediente BSDA 29.2026, adjudicado el 30/06/2026 por 3.825,00 €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30/07/2026 a 19/08/2026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Empresa Municipal de Cementerios y Servicios Funerarios de Granada SA (EMUCESA) (NIF A18255232)</w:t>
      </w:r>
    </w:p>
    <w:p>
      <w:r>
        <w:t xml:space="preserve">PREFABRICADOS IBÁÑEZ, S.L., con NIF B04552006, adjudicataria del contrato «Suministro de placas de hormigón para el aislamiento de las unidades de enterramiento», lote 1, expediente BSDA 04.2026, adjudicado el 09/03/2026 por 3.825,00 €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09/04/2026 a 29/04/2026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