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POUS ROCA ENERGIES SL</w:t>
      </w:r>
    </w:p>
    <w:p>
      <w:r>
        <w:t>NIF B55138622.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Acord marc per a l’homologació d’un conjunt d’empreses per a subministrament de materials per a l’explotació i el manteniment de l’estació de muntanya de La Molina (Ref:AM01/26) (lote 007) · exp. CONTR/2025/0000000708</w:t>
            </w:r>
          </w:p>
        </w:tc>
        <w:tc>
          <w:tcPr>
            <w:tcW w:type="dxa" w:w="1440"/>
          </w:tcPr>
          <w:p>
            <w:r>
              <w:t>Ferrocarrils de la Generalitat de Catalunya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 l’homologació de proveïdors per al subministrament de materials per a l’explotació i el manteniment de l’estació d'esquí i muntanya de Vallter, inclòs el seu transport fins a l'estació (Ref:AM07VT/24) (lote 5) · exp. CONTR/2024/0000000241</w:t>
            </w:r>
          </w:p>
        </w:tc>
        <w:tc>
          <w:tcPr>
            <w:tcW w:type="dxa" w:w="1440"/>
          </w:tcPr>
          <w:p>
            <w:r>
              <w:t>Vallter,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Ferrocarrils de la Generalitat de Catalunya</w:t>
      </w:r>
    </w:p>
    <w:p>
      <w:r>
        <w:t xml:space="preserve">POUS ROCA ENERGIES SL, con NIF B55138622, adjudicataria del contrato «Acord marc per a l’homologació d’un conjunt d’empreses per a subministrament de materials per a l’explotació i el manteniment de l’estació de muntanya de La Molina (Ref:AM01/26)», lote 007, expediente CONTR/2025/0000000708,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01/09/2029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Vallter, SA</w:t>
      </w:r>
    </w:p>
    <w:p>
      <w:r>
        <w:t xml:space="preserve">POUS ROCA ENERGIES SL, con NIF B55138622, adjudicataria del contrato «Acord Marc per a l’homologació de proveïdors per al subministrament de materials per a l’explotació i el manteniment de l’estació d'esquí i muntanya de Vallter, inclòs el seu transport fins a l'estació (Ref:AM07VT/24)», lote 5, expediente CONTR/2024/0000000241,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13/06/2025 a 13/06/2028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