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PHILINKS COMUNICA, S.L.</w:t>
      </w:r>
    </w:p>
    <w:p>
      <w:r>
        <w:t>NIF B65248981.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creatividad aplicada y comunicación · exp. 2422003</w:t>
            </w:r>
          </w:p>
        </w:tc>
        <w:tc>
          <w:tcPr>
            <w:tcW w:type="dxa" w:w="1440"/>
          </w:tcPr>
          <w:p>
            <w:r>
              <w:t>Dirección General de Centro Intermodal de Logística S.A., S.M.E. · NIF A60016292</w:t>
            </w:r>
          </w:p>
        </w:tc>
        <w:tc>
          <w:tcPr>
            <w:tcW w:type="dxa" w:w="1440"/>
          </w:tcPr>
          <w:p>
            <w:r>
              <w:t>245.000,00 €</w:t>
            </w:r>
          </w:p>
        </w:tc>
        <w:tc>
          <w:tcPr>
            <w:tcW w:type="dxa" w:w="1440"/>
          </w:tcPr>
          <w:p>
            <w:r>
              <w:t>22/03/2024</w:t>
            </w:r>
          </w:p>
        </w:tc>
        <w:tc>
          <w:tcPr>
            <w:tcW w:type="dxa" w:w="1440"/>
          </w:tcPr>
          <w:p>
            <w:r>
              <w:t>22/04/2024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245.000,00 €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Centro Intermodal de Logística S.A., S.M.E. (NIF A60016292)</w:t>
      </w:r>
    </w:p>
    <w:p>
      <w:r>
        <w:t xml:space="preserve">PHILINKS COMUNICA, S.L., con NIF B65248981, adjudicataria del contrato «Servicio de creatividad aplicada y comunicación», expediente 2422003, adjudicado el 22/03/2024 por 245.000,00 €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22/04/2024 a 22/04/2029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