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PEDRO FACI, S.A.</w:t>
      </w:r>
    </w:p>
    <w:p>
      <w:r>
        <w:t>NIF A50010685.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