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PEDRO FACI, S.A.</w:t>
      </w:r>
    </w:p>
    <w:p>
      <w:r>
        <w:t>NIF A50010685.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Primera prórroga y ampliación contrato Lote 3: joyería. Suministro protocolario continuado dividido en 8 lotes. Tramitación anticipada. · exp. 172/2023/155-Prórroga y ampliación</w:t>
            </w:r>
          </w:p>
        </w:tc>
        <w:tc>
          <w:tcPr>
            <w:tcW w:type="dxa" w:w="1440"/>
          </w:tcPr>
          <w:p>
            <w:r>
              <w:t>Ayuntamiento de Paterna · NIF P4619200A</w:t>
            </w:r>
          </w:p>
        </w:tc>
        <w:tc>
          <w:tcPr>
            <w:tcW w:type="dxa" w:w="1440"/>
          </w:tcPr>
          <w:p>
            <w:r>
              <w:t>4.283,23 €</w:t>
            </w:r>
          </w:p>
        </w:tc>
        <w:tc>
          <w:tcPr>
            <w:tcW w:type="dxa" w:w="1440"/>
          </w:tcPr>
          <w:p>
            <w:r>
              <w:t>14/12/2023</w:t>
            </w:r>
          </w:p>
        </w:tc>
        <w:tc>
          <w:tcPr>
            <w:tcW w:type="dxa" w:w="1440"/>
          </w:tcPr>
          <w:p>
            <w:r>
              <w:t>14/01/2024 – 14/01/2025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divers vestuari PG-ME (lote 1) · exp. IT-2025-27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28.000,00 €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13/11/2025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32.283,23 €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Paterna (NIF P4619200A)</w:t>
      </w:r>
    </w:p>
    <w:p>
      <w:r>
        <w:t xml:space="preserve">PEDRO FACI, S.A., con NIF A50010685, adjudicataria del contrato «Primera prórroga y ampliación contrato Lote 3: joyería. Suministro protocolario continuado dividido en 8 lotes. Tramitación anticipada.», expediente 172/2023/155-Prórroga y ampliación, adjudicado el 14/12/2023 por 4.283,23 €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14/01/2024 a 14/01/2025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PEDRO FACI, S.A., con NIF A50010685, adjudicataria del contrato «Subministrament divers vestuari PG-ME», lote 1, expediente IT-2025-27, adjudicado el …… por 28.000,00 €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13/11/2025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