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PAUTER SLU</w:t>
      </w:r>
    </w:p>
    <w:p>
      <w:r>
        <w:t>NIF B66099615.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Contractació del subministrament de terres, substrats, esmenes, encoixinats i àrids amb mesures de contractació pública sostenible · exp. 24/0008-00-CP/01</w:t>
            </w:r>
          </w:p>
        </w:tc>
        <w:tc>
          <w:tcPr>
            <w:tcW w:type="dxa" w:w="1440"/>
          </w:tcPr>
          <w:p>
            <w:r>
              <w:t>Institut Municipal Parcs i Jardins de Barcelona</w:t>
            </w:r>
          </w:p>
        </w:tc>
        <w:tc>
          <w:tcPr>
            <w:tcW w:type="dxa" w:w="1440"/>
          </w:tcPr>
          <w:p>
            <w:r>
              <w:t>335.079,00 €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26/02/2024 – 13/03/2026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335.079,00 €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Institut Municipal Parcs i Jardins de Barcelona</w:t>
      </w:r>
    </w:p>
    <w:p>
      <w:r>
        <w:t xml:space="preserve">PAUTER SLU, con NIF B66099615, adjudicataria del contrato «Contractació del subministrament de terres, substrats, esmenes, encoixinats i àrids amb mesures de contractació pública sostenible», expediente 24/0008-00-CP/01, adjudicado el …… por 335.079,00 €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26/02/2024 a 13/03/2026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