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OPEN TEXT SOFTWARE, S.L.</w:t>
      </w:r>
    </w:p>
    <w:p>
      <w:r>
        <w:t>NIF B82743931.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servicios de soporte, mantenimiento y evolución de los componentes pertenecientes a la solución comercial Suite Open Text de Herramientas de Gestión TIC: ITSM y PPM · exp. 2026/00999</w:t>
            </w:r>
          </w:p>
        </w:tc>
        <w:tc>
          <w:tcPr>
            <w:tcW w:type="dxa" w:w="1440"/>
          </w:tcPr>
          <w:p>
            <w:r>
              <w:t>OSAKIDETZA - Servicio Vasco de Salud -Director General</w:t>
            </w:r>
          </w:p>
        </w:tc>
        <w:tc>
          <w:tcPr>
            <w:tcW w:type="dxa" w:w="1440"/>
          </w:tcPr>
          <w:p>
            <w:r>
              <w:t>451.380,00 €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451.380,00 €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OSAKIDETZA - Servicio Vasco de Salud -Director General</w:t>
      </w:r>
    </w:p>
    <w:p>
      <w:r>
        <w:t xml:space="preserve">OPEN TEXT SOFTWARE, S.L., con NIF B82743931, adjudicataria del contrato «Contratación de servicios de soporte, mantenimiento y evolución de los componentes pertenecientes a la solución comercial Suite Open Text de Herramientas de Gestión TIC: ITSM y PPM», expediente 2026/00999, adjudicado el …… por 451.380,00 €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28/10/2026 a 28/10/2028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