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OLIVER WYMAN SL</w:t>
      </w:r>
    </w:p>
    <w:p>
      <w:r>
        <w:t>NIF B59433557.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Servicios profesionales de consultoría especializada en relación con la organización y el contenido de la información del Sepblac de cara a evaluaciones internacionales · exp. LIC-13740</w:t>
            </w:r>
          </w:p>
        </w:tc>
        <w:tc>
          <w:tcPr>
            <w:tcW w:type="dxa" w:w="1440"/>
          </w:tcPr>
          <w:p>
            <w:r>
              <w:t>Banco de España · NIF Q2802472G</w:t>
            </w:r>
          </w:p>
        </w:tc>
        <w:tc>
          <w:tcPr>
            <w:tcW w:type="dxa" w:w="1440"/>
          </w:tcPr>
          <w:p>
            <w:r>
              <w:t>295.000,00 €</w:t>
            </w:r>
          </w:p>
        </w:tc>
        <w:tc>
          <w:tcPr>
            <w:tcW w:type="dxa" w:w="1440"/>
          </w:tcPr>
          <w:p>
            <w:r>
              <w:t>30/10/2026</w:t>
            </w:r>
          </w:p>
        </w:tc>
        <w:tc>
          <w:tcPr>
            <w:tcW w:type="dxa" w:w="1440"/>
          </w:tcPr>
          <w:p>
            <w:r>
              <w:t>30/11/2026 – en curso</w:t>
            </w:r>
          </w:p>
        </w:tc>
        <w:tc>
          <w:tcPr>
            <w:tcW w:type="dxa" w:w="1440"/>
          </w:tcPr>
          <w:p>
            <w:r>
              <w:rPr>
                <w:highlight w:val="yellow"/>
              </w:rPr>
              <w:t>rellenar</w:t>
            </w:r>
          </w:p>
        </w:tc>
      </w:tr>
      <w:tr>
        <w:tc>
          <w:tcPr>
            <w:tcW w:type="dxa" w:w="1440"/>
          </w:tcPr>
          <w:p>
            <w:r>
              <w:t>Servicio de consultoría especializada en metodología de evaluación basada en los estándares del Grupo de Acción Financiera Internacional · exp. 202600000004</w:t>
            </w:r>
          </w:p>
        </w:tc>
        <w:tc>
          <w:tcPr>
            <w:tcW w:type="dxa" w:w="1440"/>
          </w:tcPr>
          <w:p>
            <w:r>
              <w:t>Secretaría General del Tesoro y Financiación Internacional · NIF S2826011E</w:t>
            </w:r>
          </w:p>
        </w:tc>
        <w:tc>
          <w:tcPr>
            <w:tcW w:type="dxa" w:w="1440"/>
          </w:tcPr>
          <w:p>
            <w:r>
              <w:t>1.350.000,00 €</w:t>
            </w:r>
          </w:p>
        </w:tc>
        <w:tc>
          <w:tcPr>
            <w:tcW w:type="dxa" w:w="1440"/>
          </w:tcPr>
          <w:p>
            <w:r>
              <w:t>19/05/2026</w:t>
            </w:r>
          </w:p>
        </w:tc>
        <w:tc>
          <w:tcPr>
            <w:tcW w:type="dxa" w:w="1440"/>
          </w:tcPr>
          <w:p>
            <w:r>
              <w:t>11/06/2026 – en curso</w:t>
            </w:r>
          </w:p>
        </w:tc>
        <w:tc>
          <w:tcPr>
            <w:tcW w:type="dxa" w:w="1440"/>
          </w:tcPr>
          <w:p>
            <w:r>
              <w:rPr>
                <w:highlight w:val="yellow"/>
              </w:rPr>
              <w:t>rellenar</w:t>
            </w:r>
          </w:p>
        </w:tc>
      </w:tr>
      <w:tr>
        <w:tc>
          <w:tcPr>
            <w:tcW w:type="dxa" w:w="1440"/>
          </w:tcPr>
          <w:p>
            <w:r>
              <w:t>Servicio De Consultoría Para La Realización De Bechmarking De Actividad Comercial En Aeropuertos Internacionales · exp. DIC-88/2025</w:t>
            </w:r>
          </w:p>
        </w:tc>
        <w:tc>
          <w:tcPr>
            <w:tcW w:type="dxa" w:w="1440"/>
          </w:tcPr>
          <w:p>
            <w:r>
              <w:t>Aena. Dirección de Contratación · NIF A86212420</w:t>
            </w:r>
          </w:p>
        </w:tc>
        <w:tc>
          <w:tcPr>
            <w:tcW w:type="dxa" w:w="1440"/>
          </w:tcPr>
          <w:p>
            <w:r>
              <w:t>135.000,00 €</w:t>
            </w:r>
          </w:p>
        </w:tc>
        <w:tc>
          <w:tcPr>
            <w:tcW w:type="dxa" w:w="1440"/>
          </w:tcPr>
          <w:p>
            <w:r>
              <w:t>22/05/2025</w:t>
            </w:r>
          </w:p>
        </w:tc>
        <w:tc>
          <w:tcPr>
            <w:tcW w:type="dxa" w:w="1440"/>
          </w:tcPr>
          <w:p>
            <w:r>
              <w:t>22/06/2025 – 20/07/2025</w:t>
            </w:r>
          </w:p>
        </w:tc>
        <w:tc>
          <w:tcPr>
            <w:tcW w:type="dxa" w:w="1440"/>
          </w:tcPr>
          <w:p>
            <w:r>
              <w:rPr>
                <w:highlight w:val="yellow"/>
              </w:rPr>
              <w:t>rellenar</w:t>
            </w:r>
          </w:p>
        </w:tc>
      </w:tr>
    </w:tbl>
    <w:p/>
    <w:p>
      <w:r>
        <w:rPr>
          <w:b/>
        </w:rPr>
        <w:t>Importe adjudicado en el periodo: 1.780.000,00 €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Banco de España (NIF Q2802472G)</w:t>
      </w:r>
    </w:p>
    <w:p>
      <w:r>
        <w:t xml:space="preserve">OLIVER WYMAN SL, con NIF B59433557, adjudicataria del contrato «Servicios profesionales de consultoría especializada en relación con la organización y el contenido de la información del Sepblac de cara a evaluaciones internacionales», expediente LIC-13740, adjudicado el 30/10/2026 por 295.000,00 €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30/11/2026 a 30/06/2027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Secretaría General del Tesoro y Financiación Internacional (NIF S2826011E)</w:t>
      </w:r>
    </w:p>
    <w:p>
      <w:r>
        <w:t xml:space="preserve">OLIVER WYMAN SL, con NIF B59433557, adjudicataria del contrato «Servicio de consultoría especializada en metodología de evaluación basada en los estándares del Grupo de Acción Financiera Internacional», expediente 202600000004, adjudicado el 19/05/2026 por 1.350.000,00 €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11/06/2026 a 11/06/2027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Aena. Dirección de Contratación (NIF A86212420)</w:t>
      </w:r>
    </w:p>
    <w:p>
      <w:r>
        <w:t xml:space="preserve">OLIVER WYMAN SL, con NIF B59433557, adjudicataria del contrato «Servicio De Consultoría Para La Realización De Bechmarking De Actividad Comercial En Aeropuertos Internacionales», expediente DIC-88/2025, adjudicado el 22/05/2025 por 135.000,00 €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22/06/2025 a 20/07/2025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