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Obras Acocasa SLU</w:t>
      </w:r>
    </w:p>
    <w:p>
      <w:r>
        <w:t>NIF B04697728.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