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IN VIU A BCN</w:t>
      </w:r>
    </w:p>
    <w:p>
      <w:r>
        <w:t>NIF B67274068.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