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MP CONSTRUCCIONES Y MONTAJES SL</w:t>
      </w:r>
    </w:p>
    <w:p>
      <w:r>
        <w:t>NIF B66044546.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de reparacion y mejora de zonas de prensa de timbrado, bogies y remolcado, en bmi vilanova · exp. 2026-03026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7.377,00 €</w:t>
            </w:r>
          </w:p>
        </w:tc>
        <w:tc>
          <w:tcPr>
            <w:tcW w:type="dxa" w:w="1440"/>
          </w:tcPr>
          <w:p>
            <w:r>
              <w:t>14/07/2026</w:t>
            </w:r>
          </w:p>
        </w:tc>
        <w:tc>
          <w:tcPr>
            <w:tcW w:type="dxa" w:w="1440"/>
          </w:tcPr>
          <w:p>
            <w:r>
              <w:t>14/08/2026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7.377,00 €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MP CONSTRUCCIONES Y MONTAJES SL, con NIF B66044546, adjudicataria del contrato «Trabajos de reparacion y mejora de zonas de prensa de timbrado, bogies y remolcado, en bmi vilanova», expediente 2026-03026, adjudicado el 14/07/2026 por 7.377,00 €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14/08/2026 a 14/02/2027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