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LUNA, S.L.</w:t>
      </w:r>
    </w:p>
    <w:p>
      <w:r>
        <w:t>NIF B30676118.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guardias de electricidad. · exp. ABR_SMPL-2026000004</w:t>
            </w:r>
          </w:p>
        </w:tc>
        <w:tc>
          <w:tcPr>
            <w:tcW w:type="dxa" w:w="1440"/>
          </w:tcPr>
          <w:p>
            <w:r>
              <w:t>Ayuntamiento de Torre Pacheco · NIF P3003700F</w:t>
            </w:r>
          </w:p>
        </w:tc>
        <w:tc>
          <w:tcPr>
            <w:tcW w:type="dxa" w:w="1440"/>
          </w:tcPr>
          <w:p>
            <w:r>
              <w:t>12.257,15 €</w:t>
            </w:r>
          </w:p>
        </w:tc>
        <w:tc>
          <w:tcPr>
            <w:tcW w:type="dxa" w:w="1440"/>
          </w:tcPr>
          <w:p>
            <w:r>
              <w:t>21/05/2026</w:t>
            </w:r>
          </w:p>
        </w:tc>
        <w:tc>
          <w:tcPr>
            <w:tcW w:type="dxa" w:w="1440"/>
          </w:tcPr>
          <w:p>
            <w:r>
              <w:t>27/05/2026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12.257,15 €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 Pacheco (NIF P3003700F)</w:t>
      </w:r>
    </w:p>
    <w:p>
      <w:r>
        <w:t xml:space="preserve">MONTAJES ELECTRICOS LUNA, S.L., con NIF B30676118, adjudicataria del contrato «Servicio de guardias de electricidad.», expediente ABR_SMPL-2026000004, adjudicado el 21/05/2026 por 12.257,15 €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27/05/2026 a 27/05/2027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