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MOLDIONICS, S.L.</w:t>
      </w:r>
    </w:p>
    <w:p>
      <w:r>
        <w:t>NIF B70455886.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