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MIRALLES EVENTOS SL</w:t>
      </w:r>
    </w:p>
    <w:p>
      <w:r>
        <w:t>NIF B44978930.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Alquiler de carpas para la feria de comercio y hostelería de Burjassot · exp. 2024/6242D</w:t>
            </w:r>
          </w:p>
        </w:tc>
        <w:tc>
          <w:tcPr>
            <w:tcW w:type="dxa" w:w="1440"/>
          </w:tcPr>
          <w:p>
            <w:r>
              <w:t>Ayuntamiento de Burjassot · NIF P4608000H</w:t>
            </w:r>
          </w:p>
        </w:tc>
        <w:tc>
          <w:tcPr>
            <w:tcW w:type="dxa" w:w="1440"/>
          </w:tcPr>
          <w:p>
            <w:r>
              <w:t>7.260,00 €</w:t>
            </w:r>
          </w:p>
        </w:tc>
        <w:tc>
          <w:tcPr>
            <w:tcW w:type="dxa" w:w="1440"/>
          </w:tcPr>
          <w:p>
            <w:r>
              <w:t>07/06/2024</w:t>
            </w:r>
          </w:p>
        </w:tc>
        <w:tc>
          <w:tcPr>
            <w:tcW w:type="dxa" w:w="1440"/>
          </w:tcPr>
          <w:p>
            <w:r>
              <w:t>07/07/2024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7.260,00 €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Burjassot (NIF P4608000H)</w:t>
      </w:r>
    </w:p>
    <w:p>
      <w:r>
        <w:t xml:space="preserve">MIRALLES EVENTOS SL, con NIF B44978930, adjudicataria del contrato «Alquiler de carpas para la feria de comercio y hostelería de Burjassot», expediente 2024/6242D, adjudicado el 07/06/2024 por 7.260,00 €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07/07/2024 a 07/07/2027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