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MIRAFUTURA S.L.</w:t>
      </w:r>
    </w:p>
    <w:p>
      <w:r>
        <w:t>NIF B06538888.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