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MICROPTIC SL</w:t>
      </w:r>
    </w:p>
    <w:p>
      <w:r>
        <w:t>NIF B62690391.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Subministrament d'equipament complementari de laboratori per a les consultes externes del Servei de Fecundació in Vitro i Oftalmologia de l'Hospital Universitari Vall d'Hebron (lote 2) · exp. SCS-2026-246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5.200,00 €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28/05/2026 – 28/08/2026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reactivos y diverso material para las determinaciones analíticas de cribado de drogas de abuso detección de b-hcg en orina y seminograma en el Hospital Universitario 12 de Octubre (lote 2) · exp. 2024-0-93</w:t>
            </w:r>
          </w:p>
        </w:tc>
        <w:tc>
          <w:tcPr>
            <w:tcW w:type="dxa" w:w="1440"/>
          </w:tcPr>
          <w:p>
            <w:r>
              <w:t>Hospital Universitario 12 de Octubre</w:t>
            </w:r>
          </w:p>
        </w:tc>
        <w:tc>
          <w:tcPr>
            <w:tcW w:type="dxa" w:w="1440"/>
          </w:tcPr>
          <w:p>
            <w:r>
              <w:t>16.393,00 €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21.593,00 €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MICROPTIC SL, con NIF B62690391, adjudicataria del contrato «Subministrament d'equipament complementari de laboratori per a les consultes externes del Servei de Fecundació in Vitro i Oftalmologia de l'Hospital Universitari Vall d'Hebron», lote 2, expediente SCS-2026-246, adjudicado el …… por 5.200,00 €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28/05/2026 a 28/08/2026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Hospital Universitario 12 de Octubre</w:t>
      </w:r>
    </w:p>
    <w:p>
      <w:r>
        <w:t xml:space="preserve">MICROPTIC SL, con NIF B62690391, adjudicataria del contrato «Suministro de reactivos y diverso material para las determinaciones analíticas de cribado de drogas de abuso detección de b-hcg en orina y seminograma en el Hospital Universitario 12 de Octubre», lote 2, expediente 2024-0-93, adjudicado el …… por 16.393,00 €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10/12/2024 a 10/12/2026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