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MICHELENA ARTES GRAFICAS SL</w:t>
      </w:r>
    </w:p>
    <w:p>
      <w:r>
        <w:t>NIF B20499133.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