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MERCADO DE PAPEL S.L.</w:t>
      </w:r>
    </w:p>
    <w:p>
      <w:r>
        <w:t>NIF B50527258.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