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MAYM ANDAMIOS SLU</w:t>
      </w:r>
    </w:p>
    <w:p>
      <w:r>
        <w:t>NIF B97233829. Contratos públicos adjudicados en los cinco últimos años (obras), del 31/10/2021 al 31/10/2026, obras.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  <w:tr>
        <w:tc>
          <w:tcPr>
            <w:tcW w:type="dxa" w:w="1440"/>
          </w:tcPr>
          <w:p>
            <w:r>
              <w:t>Obra de emergencia en el edificio del Centro de Visitrantes del Castillo de Sagunto (Valencia) · exp. TSA0083052</w:t>
            </w:r>
          </w:p>
        </w:tc>
        <w:tc>
          <w:tcPr>
            <w:tcW w:type="dxa" w:w="1440"/>
          </w:tcPr>
          <w:p>
            <w:r>
              <w:t>Empresa de Transformación Agraria S.A.,S.M.E., M.P., (TRAGSA) · NIF A28476208</w:t>
            </w:r>
          </w:p>
        </w:tc>
        <w:tc>
          <w:tcPr>
            <w:tcW w:type="dxa" w:w="1440"/>
          </w:tcPr>
          <w:p>
            <w:r>
              <w:t>6.750,00 €</w:t>
            </w:r>
          </w:p>
        </w:tc>
        <w:tc>
          <w:tcPr>
            <w:tcW w:type="dxa" w:w="1440"/>
          </w:tcPr>
          <w:p>
            <w:r>
              <w:t>06/03/2026</w:t>
            </w:r>
          </w:p>
        </w:tc>
        <w:tc>
          <w:tcPr>
            <w:tcW w:type="dxa" w:w="1440"/>
          </w:tcPr>
          <w:p>
            <w:r>
              <w:t>06/04/2026 – 22/09/2026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</w:tbl>
    <w:p/>
    <w:p>
      <w:r>
        <w:rPr>
          <w:b/>
        </w:rPr>
        <w:t>Importe adjudicado en el periodo: 6.750,00 € sin IVA, en 1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Empresa de Transformación Agraria S.A.,S.M.E., M.P., (TRAGSA) (NIF A28476208)</w:t>
      </w:r>
    </w:p>
    <w:p>
      <w:r>
        <w:t xml:space="preserve">MAYM ANDAMIOS SLU, con NIF B97233829, adjudicataria del contrato «Obra de emergencia en el edificio del Centro de Visitrantes del Castillo de Sagunto (Valencia)», expediente TSA0083052, adjudicado el 06/03/2026 por 6.750,00 €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06/04/2026 a 22/09/2026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