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Relación de los principales trabajos realizados · MASQUEINGENIEROS ENGINEERING &amp; CONSULTING, S.L.</w:t>
      </w:r>
    </w:p>
    <w:p>
      <w:r>
        <w:t>NIF B98744477. Contratos públicos adjudicados en los tres últimos años (servicios), del 03/11/2023 al 03/11/2026, servicios.</w:t>
      </w:r>
    </w:p>
    <w:tbl>
      <w:tblPr>
        <w:tblStyle w:val="TableGrid"/>
        <w:tblW w:type="auto" w:w="0"/>
        <w:tblLook w:firstColumn="1" w:firstRow="1" w:lastColumn="0" w:lastRow="0" w:noHBand="0" w:noVBand="1" w:val="04A0"/>
      </w:tblPr>
      <w:tblGrid>
        <w:gridCol w:w="1440"/>
        <w:gridCol w:w="1440"/>
        <w:gridCol w:w="1440"/>
        <w:gridCol w:w="1440"/>
        <w:gridCol w:w="1440"/>
        <w:gridCol w:w="1440"/>
      </w:tblGrid>
      <w:tr>
        <w:tc>
          <w:tcPr>
            <w:tcW w:type="dxa" w:w="1440"/>
          </w:tcPr>
          <w:p>
            <w:r>
              <w:t>Objeto</w:t>
            </w:r>
          </w:p>
        </w:tc>
        <w:tc>
          <w:tcPr>
            <w:tcW w:type="dxa" w:w="1440"/>
          </w:tcPr>
          <w:p>
            <w:r>
              <w:t>Destinatario (órgano)</w:t>
            </w:r>
          </w:p>
        </w:tc>
        <w:tc>
          <w:tcPr>
            <w:tcW w:type="dxa" w:w="1440"/>
          </w:tcPr>
          <w:p>
            <w:r>
              <w:t>Importe sin IVA</w:t>
            </w:r>
          </w:p>
        </w:tc>
        <w:tc>
          <w:tcPr>
            <w:tcW w:type="dxa" w:w="1440"/>
          </w:tcPr>
          <w:p>
            <w:r>
              <w:t>Adjudicación</w:t>
            </w:r>
          </w:p>
        </w:tc>
        <w:tc>
          <w:tcPr>
            <w:tcW w:type="dxa" w:w="1440"/>
          </w:tcPr>
          <w:p>
            <w:r>
              <w:t>Ejecución</w:t>
            </w:r>
          </w:p>
        </w:tc>
        <w:tc>
          <w:tcPr>
            <w:tcW w:type="dxa" w:w="1440"/>
          </w:tcPr>
          <w:p>
            <w:r>
              <w:t>Importe ejecutado</w:t>
            </w:r>
          </w:p>
        </w:tc>
      </w:tr>
      <w:tr>
        <w:tc>
          <w:tcPr>
            <w:tcW w:type="dxa" w:w="1440"/>
          </w:tcPr>
          <w:p>
            <w:r>
              <w:t>Conclusión de Acuerdo Marco para contratación de servicios de ingeniería y asistencia técnica relacionados con actuaciones de reparación, restitución o reconstrucción de infraestructuras con daños causados por la Dana entre el 28 de octubre y el 4 de noviembre de 2024, incluidas las obras financiadas con fondos procedentes del Plan de Recuperación, Transformación y Resiliencia - UE (lote 1) · exp. TEC0006723</w:t>
            </w:r>
          </w:p>
        </w:tc>
        <w:tc>
          <w:tcPr>
            <w:tcW w:type="dxa" w:w="1440"/>
          </w:tcPr>
          <w:p>
            <w:r>
              <w:t>Tecnologías y Servicios Agrarios S.A.,S.M.E., M.P., (TRAGSATEC) · NIF A79365821</w:t>
            </w:r>
          </w:p>
        </w:tc>
        <w:tc>
          <w:tcPr>
            <w:tcW w:type="dxa" w:w="1440"/>
          </w:tcPr>
          <w:p>
            <w:r>
              <w:t>0,01 €</w:t>
            </w:r>
          </w:p>
        </w:tc>
        <w:tc>
          <w:tcPr>
            <w:tcW w:type="dxa" w:w="1440"/>
          </w:tcPr>
          <w:p>
            <w:r>
              <w:t>20/07/2025</w:t>
            </w:r>
          </w:p>
        </w:tc>
        <w:tc>
          <w:tcPr>
            <w:tcW w:type="dxa" w:w="1440"/>
          </w:tcPr>
          <w:p>
            <w:r>
              <w:t>18/08/2025 – en curso</w:t>
            </w:r>
          </w:p>
        </w:tc>
        <w:tc>
          <w:tcPr>
            <w:tcW w:type="dxa" w:w="1440"/>
          </w:tcPr>
          <w:p>
            <w:r>
              <w:rPr>
                <w:highlight w:val="yellow"/>
              </w:rPr>
              <w:t>rellenar</w:t>
            </w:r>
          </w:p>
        </w:tc>
      </w:tr>
      <w:tr>
        <w:tc>
          <w:tcPr>
            <w:tcW w:type="dxa" w:w="1440"/>
          </w:tcPr>
          <w:p>
            <w:r>
              <w:t>Conclusión de Acuerdo Marco para contratación de servicios de ingeniería y asistencia técnica relacionados con actuaciones de reparación, restitución o reconstrucción de infraestructuras con daños causados por la Dana entre el 28 de octubre y el 4 de noviembre de 2024, incluidas las obras financiadas con fondos procedentes del Plan de Recuperación, Transformación y Resiliencia - UE (lote 3) · exp. TEC0006723</w:t>
            </w:r>
          </w:p>
        </w:tc>
        <w:tc>
          <w:tcPr>
            <w:tcW w:type="dxa" w:w="1440"/>
          </w:tcPr>
          <w:p>
            <w:r>
              <w:t>Tecnologías y Servicios Agrarios S.A.,S.M.E., M.P., (TRAGSATEC) · NIF A79365821</w:t>
            </w:r>
          </w:p>
        </w:tc>
        <w:tc>
          <w:tcPr>
            <w:tcW w:type="dxa" w:w="1440"/>
          </w:tcPr>
          <w:p>
            <w:r>
              <w:t>0,01 €</w:t>
            </w:r>
          </w:p>
        </w:tc>
        <w:tc>
          <w:tcPr>
            <w:tcW w:type="dxa" w:w="1440"/>
          </w:tcPr>
          <w:p>
            <w:r>
              <w:t>20/07/2025</w:t>
            </w:r>
          </w:p>
        </w:tc>
        <w:tc>
          <w:tcPr>
            <w:tcW w:type="dxa" w:w="1440"/>
          </w:tcPr>
          <w:p>
            <w:r>
              <w:t>18/08/2025 – en curso</w:t>
            </w:r>
          </w:p>
        </w:tc>
        <w:tc>
          <w:tcPr>
            <w:tcW w:type="dxa" w:w="1440"/>
          </w:tcPr>
          <w:p>
            <w:r>
              <w:rPr>
                <w:highlight w:val="yellow"/>
              </w:rPr>
              <w:t>rellenar</w:t>
            </w:r>
          </w:p>
        </w:tc>
      </w:tr>
      <w:tr>
        <w:tc>
          <w:tcPr>
            <w:tcW w:type="dxa" w:w="1440"/>
          </w:tcPr>
          <w:p>
            <w:r>
              <w:t>Emergencia para la asistencia técnica a la dirección de obra, coordinación de seguridad y salud y redacción del proyecto de justificación  de las “Obras de emergencia para garantizar el abastecimiento de agua en Vistabella del Maestrat (Castellón) en el marco de la situación excepcional por sequía extraordinaria y escasez. · exp. CMAYOR/2024/14Y02/0105</w:t>
            </w:r>
          </w:p>
        </w:tc>
        <w:tc>
          <w:tcPr>
            <w:tcW w:type="dxa" w:w="1440"/>
          </w:tcPr>
          <w:p>
            <w:r>
              <w:t>Conselleria de Agricultura, Agua, Ganadería y Pesca · NIF S4611001A</w:t>
            </w:r>
          </w:p>
        </w:tc>
        <w:tc>
          <w:tcPr>
            <w:tcW w:type="dxa" w:w="1440"/>
          </w:tcPr>
          <w:p>
            <w:r>
              <w:t>66.001,64 €</w:t>
            </w:r>
          </w:p>
        </w:tc>
        <w:tc>
          <w:tcPr>
            <w:tcW w:type="dxa" w:w="1440"/>
          </w:tcPr>
          <w:p>
            <w:r>
              <w:t>25/09/2024</w:t>
            </w:r>
          </w:p>
        </w:tc>
        <w:tc>
          <w:tcPr>
            <w:tcW w:type="dxa" w:w="1440"/>
          </w:tcPr>
          <w:p>
            <w:r>
              <w:t>05/12/2024 – 05/05/2025</w:t>
            </w:r>
          </w:p>
        </w:tc>
        <w:tc>
          <w:tcPr>
            <w:tcW w:type="dxa" w:w="1440"/>
          </w:tcPr>
          <w:p>
            <w:r>
              <w:rPr>
                <w:highlight w:val="yellow"/>
              </w:rPr>
              <w:t>rellenar</w:t>
            </w:r>
          </w:p>
        </w:tc>
      </w:tr>
      <w:tr>
        <w:tc>
          <w:tcPr>
            <w:tcW w:type="dxa" w:w="1440"/>
          </w:tcPr>
          <w:p>
            <w:r>
              <w:t>Redacción del borrador PEMIT para cada grupo de núcleo de viviendas Grupo I y Grupo II y DIE. (lote 1) · exp. 675/2024-bis</w:t>
            </w:r>
          </w:p>
        </w:tc>
        <w:tc>
          <w:tcPr>
            <w:tcW w:type="dxa" w:w="1440"/>
          </w:tcPr>
          <w:p>
            <w:r>
              <w:t>Ayuntamiento de Macastre · NIF P4616000H</w:t>
            </w:r>
          </w:p>
        </w:tc>
        <w:tc>
          <w:tcPr>
            <w:tcW w:type="dxa" w:w="1440"/>
          </w:tcPr>
          <w:p>
            <w:r>
              <w:t>8.264,46 €</w:t>
            </w:r>
          </w:p>
        </w:tc>
        <w:tc>
          <w:tcPr>
            <w:tcW w:type="dxa" w:w="1440"/>
          </w:tcPr>
          <w:p>
            <w:r>
              <w:t>31/07/2024</w:t>
            </w:r>
          </w:p>
        </w:tc>
        <w:tc>
          <w:tcPr>
            <w:tcW w:type="dxa" w:w="1440"/>
          </w:tcPr>
          <w:p>
            <w:r>
              <w:t>02/08/2024 – 02/09/2024</w:t>
            </w:r>
          </w:p>
        </w:tc>
        <w:tc>
          <w:tcPr>
            <w:tcW w:type="dxa" w:w="1440"/>
          </w:tcPr>
          <w:p>
            <w:r>
              <w:rPr>
                <w:highlight w:val="yellow"/>
              </w:rPr>
              <w:t>rellenar</w:t>
            </w:r>
          </w:p>
        </w:tc>
      </w:tr>
      <w:tr>
        <w:tc>
          <w:tcPr>
            <w:tcW w:type="dxa" w:w="1440"/>
          </w:tcPr>
          <w:p>
            <w:r>
              <w:t>Redacción del borrador PEMIT para cada grupo de núcleo de viviendas Grupo I y Grupo II y DIE. (lote 2) · exp. 675/2024-bis</w:t>
            </w:r>
          </w:p>
        </w:tc>
        <w:tc>
          <w:tcPr>
            <w:tcW w:type="dxa" w:w="1440"/>
          </w:tcPr>
          <w:p>
            <w:r>
              <w:t>Ayuntamiento de Macastre · NIF P4616000H</w:t>
            </w:r>
          </w:p>
        </w:tc>
        <w:tc>
          <w:tcPr>
            <w:tcW w:type="dxa" w:w="1440"/>
          </w:tcPr>
          <w:p>
            <w:r>
              <w:t>12.396,69 €</w:t>
            </w:r>
          </w:p>
        </w:tc>
        <w:tc>
          <w:tcPr>
            <w:tcW w:type="dxa" w:w="1440"/>
          </w:tcPr>
          <w:p>
            <w:r>
              <w:t>31/07/2024</w:t>
            </w:r>
          </w:p>
        </w:tc>
        <w:tc>
          <w:tcPr>
            <w:tcW w:type="dxa" w:w="1440"/>
          </w:tcPr>
          <w:p>
            <w:r>
              <w:t>02/08/2024 – 02/09/2024</w:t>
            </w:r>
          </w:p>
        </w:tc>
        <w:tc>
          <w:tcPr>
            <w:tcW w:type="dxa" w:w="1440"/>
          </w:tcPr>
          <w:p>
            <w:r>
              <w:rPr>
                <w:highlight w:val="yellow"/>
              </w:rPr>
              <w:t>rellenar</w:t>
            </w:r>
          </w:p>
        </w:tc>
      </w:tr>
    </w:tbl>
    <w:p/>
    <w:p>
      <w:r>
        <w:rPr>
          <w:b/>
        </w:rPr>
        <w:t>Importe adjudicado en el periodo: 86.662,81 € sin IVA, en 5 contratos.</w:t>
      </w:r>
    </w:p>
    <w:p>
      <w:r>
        <w:t>Los importes son los de adjudicación publicados por cada órgano en la Plataforma de Contratación del Sector Público. El importe ejecutado y la buena ejecución los acredita el certificado de cada órgano: detrás va la petición de cada uno.</w:t>
      </w:r>
    </w:p>
    <w:p>
      <w:r>
        <w:br w:type="page"/>
      </w:r>
    </w:p>
    <w:p>
      <w:pPr>
        <w:pStyle w:val="Heading1"/>
      </w:pPr>
      <w:r>
        <w:t>Solicitud de certificado de buena ejecución</w:t>
      </w:r>
    </w:p>
    <w:p>
      <w:r>
        <w:t>A: Tecnologías y Servicios Agrarios S.A.,S.M.E., M.P., (TRAGSATEC) (NIF A79365821)</w:t>
      </w:r>
    </w:p>
    <w:p>
      <w:r>
        <w:t xml:space="preserve">MASQUEINGENIEROS ENGINEERING &amp; CONSULTING, S.L., con NIF B98744477, adjudicataria del contrato «Conclusión de Acuerdo Marco para contratación de servicios de ingeniería y asistencia técnica relacionados con actuaciones de reparación, restitución o reconstrucción de infraestructuras con daños causados por la Dana entre el 28 de octubre y el 4 de noviembre de 2024, incluidas las obras financiadas con fondos procedentes del Plan de Recuperación, Transformación y Resiliencia - UE», lote 1, expediente TEC0006723, adjudicado el 20/07/2025 por 0,01 €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18/08/2025 a 18/08/2029 (en curso: se pide el certificado de lo ejecutado hasta la fecha)</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Tecnologías y Servicios Agrarios S.A.,S.M.E., M.P., (TRAGSATEC) (NIF A79365821)</w:t>
      </w:r>
    </w:p>
    <w:p>
      <w:r>
        <w:t xml:space="preserve">MASQUEINGENIEROS ENGINEERING &amp; CONSULTING, S.L., con NIF B98744477, adjudicataria del contrato «Conclusión de Acuerdo Marco para contratación de servicios de ingeniería y asistencia técnica relacionados con actuaciones de reparación, restitución o reconstrucción de infraestructuras con daños causados por la Dana entre el 28 de octubre y el 4 de noviembre de 2024, incluidas las obras financiadas con fondos procedentes del Plan de Recuperación, Transformación y Resiliencia - UE», lote 3, expediente TEC0006723, adjudicado el 20/07/2025 por 0,01 €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18/08/2025 a 18/08/2029 (en curso: se pide el certificado de lo ejecutado hasta la fecha)</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Conselleria de Agricultura, Agua, Ganadería y Pesca (NIF S4611001A)</w:t>
      </w:r>
    </w:p>
    <w:p>
      <w:r>
        <w:t xml:space="preserve">MASQUEINGENIEROS ENGINEERING &amp; CONSULTING, S.L., con NIF B98744477, adjudicataria del contrato «Emergencia para la asistencia técnica a la dirección de obra, coordinación de seguridad y salud y redacción del proyecto de justificación  de las “Obras de emergencia para garantizar el abastecimiento de agua en Vistabella del Maestrat (Castellón) en el marco de la situación excepcional por sequía extraordinaria y escasez.», expediente CMAYOR/2024/14Y02/0105, adjudicado el 25/09/2024 por 66.001,64 €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05/12/2024 a 05/05/2025</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Ayuntamiento de Macastre (NIF P4616000H)</w:t>
      </w:r>
    </w:p>
    <w:p>
      <w:r>
        <w:t xml:space="preserve">MASQUEINGENIEROS ENGINEERING &amp; CONSULTING, S.L., con NIF B98744477, adjudicataria del contrato «Redacción del borrador PEMIT para cada grupo de núcleo de viviendas Grupo I y Grupo II y DIE.», lote 1, expediente 675/2024-bis, adjudicado el 31/07/2024 por 8.264,46 €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02/08/2024 a 02/09/2024</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Ayuntamiento de Macastre (NIF P4616000H)</w:t>
      </w:r>
    </w:p>
    <w:p>
      <w:r>
        <w:t xml:space="preserve">MASQUEINGENIEROS ENGINEERING &amp; CONSULTING, S.L., con NIF B98744477, adjudicataria del contrato «Redacción del borrador PEMIT para cada grupo de núcleo de viviendas Grupo I y Grupo II y DIE.», lote 2, expediente 675/2024-bis, adjudicado el 31/07/2024 por 12.396,69 €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02/08/2024 a 02/09/2024</w:t>
      </w:r>
    </w:p>
    <w:p>
      <w:r>
        <w:rPr>
          <w:highlight w:val="yellow"/>
        </w:rPr>
        <w:t>En …………………, a …… de …………………… de 20……</w:t>
      </w:r>
    </w:p>
    <w:p>
      <w:r>
        <w:rPr>
          <w:highlight w:val="yellow"/>
        </w:rPr>
        <w:t>Firma y nombre de quien representa a la empresa</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AIM PAPYR</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cp:lastModifiedBy/>
  <cp:revision>1</cp:revision>
  <dcterms:created xsi:type="dcterms:W3CDTF">2013-12-23T23:15:00Z</dcterms:created>
  <dcterms:modified xsi:type="dcterms:W3CDTF">2013-12-23T23:15:00Z</dcterms:modified>
  <cp:category/>
</cp:coreProperties>
</file>