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Marquid Consulting S.L.</w:t>
      </w:r>
    </w:p>
    <w:p>
      <w:r>
        <w:t>NIF B70417290.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