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M3I CONTROLS SL</w:t>
      </w:r>
    </w:p>
    <w:p>
      <w:r>
        <w:t>NIF B66445966.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substitució i actualització del sistema de control de producció i distribució d'aigua freda per a climatització · exp. PRBB-2025-199</w:t>
            </w:r>
          </w:p>
        </w:tc>
        <w:tc>
          <w:tcPr>
            <w:tcW w:type="dxa" w:w="1440"/>
          </w:tcPr>
          <w:p>
            <w:r>
              <w:t>Consorci Parc de Recerca Biomèdica de Barcelona</w:t>
            </w:r>
          </w:p>
        </w:tc>
        <w:tc>
          <w:tcPr>
            <w:tcW w:type="dxa" w:w="1440"/>
          </w:tcPr>
          <w:p>
            <w:r>
              <w:t>27.400,00 €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01/09/2025 – 21/09/2025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Parc de Recerca Biomèdica de Barcelona</w:t>
      </w:r>
    </w:p>
    <w:p>
      <w:r>
        <w:t xml:space="preserve">M3I CONTROLS SL, con NIF B66445966, adjudicataria del contrato «Obra de substitució i actualització del sistema de control de producció i distribució d'aigua freda per a climatització», expediente PRBB-2025-199, adjudicado el …… por 27.400,00 €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21/09/2025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