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LIQUID MATHS S.L.</w:t>
      </w:r>
    </w:p>
    <w:p>
      <w:r>
        <w:t>NIF B67203620.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Asistencia técnica servicio de mentorización para la aplicación inteligencia artificial en procesos de innovación · exp. 2025-04905</w:t>
            </w:r>
          </w:p>
        </w:tc>
        <w:tc>
          <w:tcPr>
            <w:tcW w:type="dxa" w:w="1440"/>
          </w:tcPr>
          <w:p>
            <w:r>
              <w:t>Dirección General Económico-Financiera de la Entidad Pública Empresarial RENFE-Operadora · NIF Q2801659J</w:t>
            </w:r>
          </w:p>
        </w:tc>
        <w:tc>
          <w:tcPr>
            <w:tcW w:type="dxa" w:w="1440"/>
          </w:tcPr>
          <w:p>
            <w:r>
              <w:t>9.000,00 €</w:t>
            </w:r>
          </w:p>
        </w:tc>
        <w:tc>
          <w:tcPr>
            <w:tcW w:type="dxa" w:w="1440"/>
          </w:tcPr>
          <w:p>
            <w:r>
              <w:t>04/02/2026</w:t>
            </w:r>
          </w:p>
        </w:tc>
        <w:tc>
          <w:tcPr>
            <w:tcW w:type="dxa" w:w="1440"/>
          </w:tcPr>
          <w:p>
            <w:r>
              <w:t>04/03/2026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Disseny i execució d'un servei especialitzat d'assessorament orientat a l'acceleració de projectes d'innovació oberta i disruptiva adreçat a empreses consolidades (lote 2) · exp. ACCIO-2026-29</w:t>
            </w:r>
          </w:p>
        </w:tc>
        <w:tc>
          <w:tcPr>
            <w:tcW w:type="dxa" w:w="1440"/>
          </w:tcPr>
          <w:p>
            <w:r>
              <w:t>Agència per a la Competitivitat de l’Empresa</w:t>
            </w:r>
          </w:p>
        </w:tc>
        <w:tc>
          <w:tcPr>
            <w:tcW w:type="dxa" w:w="1440"/>
          </w:tcPr>
          <w:p>
            <w:r>
              <w:t>32.400,00 €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05/05/2026 – 05/10/2026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específic de serveis de la formació relativa a “B:SM i l’impacte de la IA generativa” · exp. 2024RH0007ACV33</w:t>
            </w:r>
          </w:p>
        </w:tc>
        <w:tc>
          <w:tcPr>
            <w:tcW w:type="dxa" w:w="1440"/>
          </w:tcPr>
          <w:p>
            <w:r>
              <w:t>Barcelona de Serveis Municipals SA</w:t>
            </w:r>
          </w:p>
        </w:tc>
        <w:tc>
          <w:tcPr>
            <w:tcW w:type="dxa" w:w="1440"/>
          </w:tcPr>
          <w:p>
            <w:r>
              <w:t>39.000,00 €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24/02/2025 – 24/02/2026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80.400,00 €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Económico-Financiera de la Entidad Pública Empresarial RENFE-Operadora (NIF Q2801659J)</w:t>
      </w:r>
    </w:p>
    <w:p>
      <w:r>
        <w:t xml:space="preserve">LIQUID MATHS S.L., con NIF B67203620, adjudicataria del contrato «Asistencia técnica servicio de mentorización para la aplicación inteligencia artificial en procesos de innovación», expediente 2025-04905, adjudicado el 04/02/2026 por 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04/03/2026 a 04/03/2027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per a la Competitivitat de l’Empresa</w:t>
      </w:r>
    </w:p>
    <w:p>
      <w:r>
        <w:t xml:space="preserve">LIQUID MATHS S.L., con NIF B67203620, adjudicataria del contrato «Disseny i execució d'un servei especialitzat d'assessorament orientat a l'acceleració de projectes d'innovació oberta i disruptiva adreçat a empreses consolidades», lote 2, expediente ACCIO-2026-29, adjudicado el …… por 32.400,00 €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05/05/2026 a 05/10/2026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de Serveis Municipals SA</w:t>
      </w:r>
    </w:p>
    <w:p>
      <w:r>
        <w:t xml:space="preserve">LIQUID MATHS S.L., con NIF B67203620, adjudicataria del contrato «Contracte específic de serveis de la formació relativa a “B:SM i l’impacte de la IA generativa”», expediente 2024RH0007ACV33, adjudicado el …… por 39.000,00 €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24/02/2025 a 24/02/2026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