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LEGAL URBANA SERVICIOS Y PROYECTOS SL</w:t>
      </w:r>
    </w:p>
    <w:p>
      <w:r>
        <w:t>NIF B47679469.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